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b/>
          <w:bCs/>
          <w:sz w:val="48"/>
          <w:szCs w:val="4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前    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sz w:val="48"/>
          <w:szCs w:val="4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sz w:val="24"/>
          <w:szCs w:val="24"/>
        </w:rPr>
      </w:pPr>
      <w:r>
        <w:rPr>
          <w:rFonts w:hint="eastAsia"/>
          <w:sz w:val="24"/>
          <w:szCs w:val="24"/>
        </w:rPr>
        <w:t xml:space="preserve">     感谢您购置MT系列</w:t>
      </w:r>
      <w:r>
        <w:rPr>
          <w:rFonts w:hint="eastAsia"/>
          <w:sz w:val="24"/>
          <w:szCs w:val="24"/>
          <w:lang w:eastAsia="zh-CN"/>
        </w:rPr>
        <w:t>不锈钢</w:t>
      </w:r>
      <w:r>
        <w:rPr>
          <w:rFonts w:hint="eastAsia"/>
          <w:sz w:val="24"/>
          <w:szCs w:val="24"/>
        </w:rPr>
        <w:t>真空手套箱产品，我们是一家专业从事研发，生产，销售集一体的生产厂家，在真空手套箱领域积累了丰富的经验，产品广泛应用于航空、军事、科研、电子、汽车、化工、仪器仪表、生物、医疗等领域，我们将真诚的为您提供一流的设备和一流的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sz w:val="24"/>
          <w:szCs w:val="24"/>
        </w:rPr>
      </w:pPr>
      <w:r>
        <w:rPr>
          <w:rFonts w:hint="eastAsia"/>
          <w:sz w:val="24"/>
          <w:szCs w:val="24"/>
        </w:rPr>
        <w:t>本产品说明书是针对日常操作参数详加说明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sz w:val="24"/>
          <w:szCs w:val="24"/>
        </w:rPr>
      </w:pPr>
      <w:r>
        <w:rPr>
          <w:rFonts w:hint="eastAsia"/>
          <w:sz w:val="24"/>
          <w:szCs w:val="24"/>
        </w:rPr>
        <w:t>安全注意事项记载了有关安全使用的重要内容，请务必遵守，以保证试验的顺利完成。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sz w:val="24"/>
          <w:szCs w:val="24"/>
        </w:rPr>
      </w:pPr>
      <w:r>
        <w:rPr>
          <w:rFonts w:hint="eastAsia"/>
          <w:sz w:val="24"/>
          <w:szCs w:val="24"/>
        </w:rPr>
        <w:t>1、安全： 在操作、维护和仪器的所有阶段，都必须遵守以下的基本安全措施。在仪器使用时应按照说明书来操作,违规使用会影响仪器的正常工作，致使仪器损坏。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sz w:val="24"/>
          <w:szCs w:val="24"/>
        </w:rPr>
      </w:pPr>
      <w:r>
        <w:rPr>
          <w:rFonts w:hint="eastAsia"/>
          <w:sz w:val="24"/>
          <w:szCs w:val="24"/>
        </w:rPr>
        <w:t>2、注意使用电源：在连接交流电源之前，要确保电压与仪器所要求的电压一致（</w:t>
      </w:r>
      <w:r>
        <w:rPr>
          <w:rFonts w:hint="eastAsia"/>
          <w:sz w:val="24"/>
          <w:szCs w:val="24"/>
          <w:lang w:val="en-US" w:eastAsia="zh-CN"/>
        </w:rPr>
        <w:t>220v：</w:t>
      </w:r>
      <w:r>
        <w:rPr>
          <w:rFonts w:hint="eastAsia"/>
          <w:sz w:val="24"/>
          <w:szCs w:val="24"/>
        </w:rPr>
        <w:t>允许±10%的偏差），并确保电源插座的额定负载不小于仪器要求。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sz w:val="24"/>
          <w:szCs w:val="24"/>
        </w:rPr>
      </w:pPr>
      <w:r>
        <w:rPr>
          <w:rFonts w:hint="eastAsia"/>
          <w:sz w:val="24"/>
          <w:szCs w:val="24"/>
        </w:rPr>
        <w:t>3、注意使用电源线</w:t>
      </w:r>
      <w:r>
        <w:rPr>
          <w:rFonts w:hint="eastAsia"/>
          <w:sz w:val="24"/>
          <w:szCs w:val="24"/>
          <w:lang w:val="en-US" w:eastAsia="zh-CN"/>
        </w:rPr>
        <w:t>:</w:t>
      </w:r>
      <w:r>
        <w:rPr>
          <w:rFonts w:hint="eastAsia"/>
          <w:sz w:val="24"/>
          <w:szCs w:val="24"/>
        </w:rPr>
        <w:t xml:space="preserve"> 本仪器通常使用随机附带的电源线。如果电源线破损，必须更换，更换时必须用相同类型和规格的电源线代替。本仪器使用时,电源线上不许放置任何物品，不要将电源线置于人员走动的地方。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sz w:val="24"/>
          <w:szCs w:val="24"/>
        </w:rPr>
      </w:pPr>
      <w:r>
        <w:rPr>
          <w:rFonts w:hint="eastAsia"/>
          <w:sz w:val="24"/>
          <w:szCs w:val="24"/>
        </w:rPr>
        <w:t>4、注意仪器的安放：本仪器应放在阴凉、通风、干燥、防尘较好的位置，但不在阳光直射位置。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sz w:val="24"/>
          <w:szCs w:val="24"/>
        </w:rPr>
      </w:pPr>
      <w:r>
        <w:rPr>
          <w:rFonts w:hint="eastAsia"/>
          <w:sz w:val="24"/>
          <w:szCs w:val="24"/>
        </w:rPr>
        <w:t>特别声明：本使用手册中所包含的任何信息属长沙米淇仪器设备有限公司独家所有，没有经过我司具体的书面许可，不得以任何形式包括电子文件、机械印刷、影印、缩影胶片、记录带(片)以及其他任何形式来全部或部分复制，保存或传播本手册中的任何信息。本手册的分发只有经过我司书面授权方可印刷，销售和使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right"/>
        <w:textAlignment w:val="auto"/>
        <w:outlineLvl w:val="9"/>
        <w:rPr>
          <w:rFonts w:hint="eastAsia"/>
          <w:sz w:val="24"/>
          <w:szCs w:val="24"/>
        </w:rPr>
      </w:pPr>
      <w:r>
        <w:rPr>
          <w:rFonts w:hint="eastAsia"/>
          <w:sz w:val="24"/>
          <w:szCs w:val="24"/>
        </w:rPr>
        <w:t>长沙米淇仪器设备有限公司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right"/>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right"/>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right"/>
        <w:textAlignment w:val="auto"/>
        <w:outlineLvl w:val="9"/>
        <w:rPr>
          <w:rFonts w:hint="eastAsia"/>
          <w:sz w:val="24"/>
          <w:szCs w:val="2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right"/>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right"/>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right"/>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2160" w:firstLineChars="600"/>
        <w:jc w:val="left"/>
        <w:textAlignment w:val="auto"/>
        <w:outlineLvl w:val="9"/>
        <w:rPr>
          <w:rFonts w:hint="eastAsia"/>
          <w:sz w:val="36"/>
          <w:szCs w:val="36"/>
        </w:rPr>
      </w:pPr>
      <w:r>
        <w:rPr>
          <w:rFonts w:hint="eastAsia"/>
          <w:sz w:val="36"/>
          <w:szCs w:val="36"/>
        </w:rPr>
        <w:t>CONTENTS&gt;&gt;目    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2160" w:firstLineChars="600"/>
        <w:jc w:val="left"/>
        <w:textAlignment w:val="auto"/>
        <w:outlineLvl w:val="9"/>
        <w:rPr>
          <w:rFonts w:hint="eastAsia"/>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r>
        <w:rPr>
          <w:rFonts w:hint="eastAsia"/>
          <w:sz w:val="24"/>
          <w:szCs w:val="24"/>
        </w:rPr>
        <w:t>1、产品简介..................................................</w:t>
      </w:r>
      <w:r>
        <w:rPr>
          <w:rFonts w:hint="eastAsia"/>
          <w:sz w:val="24"/>
          <w:szCs w:val="24"/>
          <w:lang w:val="en-US" w:eastAsia="zh-CN"/>
        </w:rPr>
        <w:t>......................................................</w:t>
      </w:r>
      <w:r>
        <w:rPr>
          <w:rFonts w:hint="eastAsia"/>
          <w:sz w:val="24"/>
          <w:szCs w:val="24"/>
        </w:rPr>
        <w:t>.....1</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r>
        <w:rPr>
          <w:rFonts w:hint="eastAsia"/>
          <w:sz w:val="24"/>
          <w:szCs w:val="24"/>
        </w:rPr>
        <w:t>2、主要用途.................................................</w:t>
      </w:r>
      <w:r>
        <w:rPr>
          <w:rFonts w:hint="eastAsia"/>
          <w:sz w:val="24"/>
          <w:szCs w:val="24"/>
          <w:lang w:val="en-US" w:eastAsia="zh-CN"/>
        </w:rPr>
        <w:t>......................................................</w:t>
      </w:r>
      <w:r>
        <w:rPr>
          <w:rFonts w:hint="eastAsia"/>
          <w:sz w:val="24"/>
          <w:szCs w:val="24"/>
        </w:rPr>
        <w:t>......1</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r>
        <w:rPr>
          <w:rFonts w:hint="eastAsia"/>
          <w:sz w:val="24"/>
          <w:szCs w:val="24"/>
        </w:rPr>
        <w:t>3、型号说明及特点.........................</w:t>
      </w:r>
      <w:r>
        <w:rPr>
          <w:rFonts w:hint="eastAsia"/>
          <w:sz w:val="24"/>
          <w:szCs w:val="24"/>
          <w:lang w:val="en-US" w:eastAsia="zh-CN"/>
        </w:rPr>
        <w:t>.....................................................</w:t>
      </w:r>
      <w:r>
        <w:rPr>
          <w:rFonts w:hint="eastAsia"/>
          <w:sz w:val="24"/>
          <w:szCs w:val="24"/>
        </w:rPr>
        <w:t>...................1</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r>
        <w:rPr>
          <w:rFonts w:hint="eastAsia"/>
          <w:sz w:val="24"/>
          <w:szCs w:val="24"/>
        </w:rPr>
        <w:t>4、型号规格技术参数....................</w:t>
      </w:r>
      <w:r>
        <w:rPr>
          <w:rFonts w:hint="eastAsia"/>
          <w:sz w:val="24"/>
          <w:szCs w:val="24"/>
          <w:lang w:val="en-US" w:eastAsia="zh-CN"/>
        </w:rPr>
        <w:t>....................................................</w:t>
      </w:r>
      <w:r>
        <w:rPr>
          <w:rFonts w:hint="eastAsia"/>
          <w:sz w:val="24"/>
          <w:szCs w:val="24"/>
        </w:rPr>
        <w:t>.....................</w:t>
      </w:r>
      <w:r>
        <w:rPr>
          <w:rFonts w:hint="eastAsia"/>
          <w:sz w:val="24"/>
          <w:szCs w:val="24"/>
          <w:lang w:val="en-US" w:eastAsia="zh-CN"/>
        </w:rPr>
        <w:t>1</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r>
        <w:rPr>
          <w:rFonts w:hint="eastAsia"/>
          <w:sz w:val="24"/>
          <w:szCs w:val="24"/>
        </w:rPr>
        <w:t>5、操作步骤..................................</w:t>
      </w:r>
      <w:r>
        <w:rPr>
          <w:rFonts w:hint="eastAsia"/>
          <w:sz w:val="24"/>
          <w:szCs w:val="24"/>
          <w:lang w:val="en-US" w:eastAsia="zh-CN"/>
        </w:rPr>
        <w:t>......................................................</w:t>
      </w:r>
      <w:r>
        <w:rPr>
          <w:rFonts w:hint="eastAsia"/>
          <w:sz w:val="24"/>
          <w:szCs w:val="24"/>
        </w:rPr>
        <w:t>.....................</w:t>
      </w:r>
      <w:r>
        <w:rPr>
          <w:rFonts w:hint="eastAsia"/>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r>
        <w:rPr>
          <w:rFonts w:hint="eastAsia"/>
          <w:sz w:val="24"/>
          <w:szCs w:val="24"/>
        </w:rPr>
        <w:t>6、注意事项..................</w:t>
      </w:r>
      <w:r>
        <w:rPr>
          <w:rFonts w:hint="eastAsia"/>
          <w:sz w:val="24"/>
          <w:szCs w:val="24"/>
          <w:lang w:val="en-US" w:eastAsia="zh-CN"/>
        </w:rPr>
        <w:t>......................................................</w:t>
      </w:r>
      <w:r>
        <w:rPr>
          <w:rFonts w:hint="eastAsia"/>
          <w:sz w:val="24"/>
          <w:szCs w:val="24"/>
        </w:rPr>
        <w:t>.....................................</w:t>
      </w:r>
      <w:r>
        <w:rPr>
          <w:rFonts w:hint="eastAsia"/>
          <w:sz w:val="24"/>
          <w:szCs w:val="24"/>
          <w:lang w:val="en-US" w:eastAsia="zh-CN"/>
        </w:rPr>
        <w:t>3</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r>
        <w:rPr>
          <w:rFonts w:hint="eastAsia"/>
          <w:sz w:val="24"/>
          <w:szCs w:val="24"/>
          <w:lang w:val="en-US" w:eastAsia="zh-CN"/>
        </w:rPr>
        <w:t>7</w:t>
      </w:r>
      <w:r>
        <w:rPr>
          <w:rFonts w:hint="eastAsia"/>
          <w:sz w:val="24"/>
          <w:szCs w:val="24"/>
        </w:rPr>
        <w:t>、常见故障诊断与对策................</w:t>
      </w:r>
      <w:r>
        <w:rPr>
          <w:rFonts w:hint="eastAsia"/>
          <w:sz w:val="24"/>
          <w:szCs w:val="24"/>
          <w:lang w:val="en-US" w:eastAsia="zh-CN"/>
        </w:rPr>
        <w:t>...........................................................</w:t>
      </w:r>
      <w:r>
        <w:rPr>
          <w:rFonts w:hint="eastAsia"/>
          <w:sz w:val="24"/>
          <w:szCs w:val="24"/>
        </w:rPr>
        <w:t>..............</w:t>
      </w:r>
      <w:r>
        <w:rPr>
          <w:rFonts w:hint="eastAsia"/>
          <w:sz w:val="24"/>
          <w:szCs w:val="24"/>
          <w:lang w:val="en-US" w:eastAsia="zh-CN"/>
        </w:rPr>
        <w:t>4</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r>
        <w:rPr>
          <w:rFonts w:hint="eastAsia"/>
          <w:sz w:val="24"/>
          <w:szCs w:val="24"/>
          <w:lang w:val="en-US" w:eastAsia="zh-CN"/>
        </w:rPr>
        <w:t>8</w:t>
      </w:r>
      <w:r>
        <w:rPr>
          <w:rFonts w:hint="eastAsia"/>
          <w:sz w:val="24"/>
          <w:szCs w:val="24"/>
        </w:rPr>
        <w:t>、随时附件....................................</w:t>
      </w:r>
      <w:r>
        <w:rPr>
          <w:rFonts w:hint="eastAsia"/>
          <w:sz w:val="24"/>
          <w:szCs w:val="24"/>
          <w:lang w:val="en-US" w:eastAsia="zh-CN"/>
        </w:rPr>
        <w:t>......................................................</w:t>
      </w:r>
      <w:r>
        <w:rPr>
          <w:rFonts w:hint="eastAsia"/>
          <w:sz w:val="24"/>
          <w:szCs w:val="24"/>
        </w:rPr>
        <w:t>...................</w:t>
      </w:r>
      <w:r>
        <w:rPr>
          <w:rFonts w:hint="eastAsia"/>
          <w:sz w:val="24"/>
          <w:szCs w:val="24"/>
          <w:lang w:val="en-US" w:eastAsia="zh-CN"/>
        </w:rPr>
        <w:t>4</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r>
        <w:rPr>
          <w:rFonts w:hint="eastAsia"/>
          <w:sz w:val="24"/>
          <w:szCs w:val="24"/>
          <w:lang w:val="en-US" w:eastAsia="zh-CN"/>
        </w:rPr>
        <w:t>9</w:t>
      </w:r>
      <w:r>
        <w:rPr>
          <w:rFonts w:hint="eastAsia"/>
          <w:sz w:val="24"/>
          <w:szCs w:val="24"/>
        </w:rPr>
        <w:t>、保</w:t>
      </w:r>
      <w:r>
        <w:rPr>
          <w:rFonts w:hint="eastAsia"/>
          <w:sz w:val="24"/>
          <w:szCs w:val="24"/>
          <w:lang w:eastAsia="zh-CN"/>
        </w:rPr>
        <w:t>修内容</w:t>
      </w:r>
      <w:r>
        <w:rPr>
          <w:rFonts w:hint="eastAsia"/>
          <w:sz w:val="24"/>
          <w:szCs w:val="24"/>
        </w:rPr>
        <w:t>........................</w:t>
      </w:r>
      <w:r>
        <w:rPr>
          <w:rFonts w:hint="eastAsia"/>
          <w:sz w:val="24"/>
          <w:szCs w:val="24"/>
          <w:lang w:val="en-US" w:eastAsia="zh-CN"/>
        </w:rPr>
        <w:t>.......................................................</w:t>
      </w:r>
      <w:r>
        <w:rPr>
          <w:rFonts w:hint="eastAsia"/>
          <w:sz w:val="24"/>
          <w:szCs w:val="24"/>
        </w:rPr>
        <w:t>...................</w:t>
      </w:r>
      <w:r>
        <w:rPr>
          <w:rFonts w:hint="eastAsia"/>
          <w:sz w:val="24"/>
          <w:szCs w:val="24"/>
          <w:lang w:val="en-US" w:eastAsia="zh-CN"/>
        </w:rPr>
        <w:t>.</w:t>
      </w:r>
      <w:r>
        <w:rPr>
          <w:rFonts w:hint="eastAsia"/>
          <w:sz w:val="24"/>
          <w:szCs w:val="24"/>
        </w:rPr>
        <w:t>......</w:t>
      </w:r>
      <w:r>
        <w:rPr>
          <w:rFonts w:hint="eastAsia"/>
          <w:sz w:val="24"/>
          <w:szCs w:val="24"/>
          <w:lang w:val="en-US" w:eastAsia="zh-CN"/>
        </w:rPr>
        <w:t>.</w:t>
      </w:r>
      <w:r>
        <w:rPr>
          <w:rFonts w:hint="eastAsia"/>
          <w:sz w:val="24"/>
          <w:szCs w:val="24"/>
        </w:rPr>
        <w:t>...</w:t>
      </w:r>
      <w:r>
        <w:rPr>
          <w:rFonts w:hint="eastAsia"/>
          <w:sz w:val="24"/>
          <w:szCs w:val="24"/>
          <w:lang w:val="en-US" w:eastAsia="zh-CN"/>
        </w:rPr>
        <w:t>4</w:t>
      </w:r>
    </w:p>
    <w:p/>
    <w:p>
      <w:pPr>
        <w:keepNext w:val="0"/>
        <w:keepLines w:val="0"/>
        <w:pageBreakBefore w:val="0"/>
        <w:widowControl w:val="0"/>
        <w:kinsoku/>
        <w:wordWrap/>
        <w:overflowPunct/>
        <w:topLinePunct w:val="0"/>
        <w:autoSpaceDE/>
        <w:autoSpaceDN/>
        <w:bidi w:val="0"/>
        <w:adjustRightInd/>
        <w:snapToGrid/>
        <w:spacing w:line="360" w:lineRule="auto"/>
        <w:ind w:right="0" w:rightChars="0" w:firstLine="723" w:firstLineChars="200"/>
        <w:jc w:val="both"/>
        <w:textAlignment w:val="auto"/>
        <w:outlineLvl w:val="9"/>
        <w:rPr>
          <w:rFonts w:hint="eastAsia"/>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723" w:firstLineChars="200"/>
        <w:jc w:val="both"/>
        <w:textAlignment w:val="auto"/>
        <w:outlineLvl w:val="9"/>
        <w:rPr>
          <w:rFonts w:hint="eastAsia"/>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723" w:firstLineChars="200"/>
        <w:jc w:val="both"/>
        <w:textAlignment w:val="auto"/>
        <w:outlineLvl w:val="9"/>
        <w:rPr>
          <w:rFonts w:hint="eastAsia"/>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723" w:firstLineChars="200"/>
        <w:jc w:val="both"/>
        <w:textAlignment w:val="auto"/>
        <w:outlineLvl w:val="9"/>
        <w:rPr>
          <w:rFonts w:hint="eastAsia"/>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723" w:firstLineChars="200"/>
        <w:jc w:val="both"/>
        <w:textAlignment w:val="auto"/>
        <w:outlineLvl w:val="9"/>
        <w:rPr>
          <w:rFonts w:hint="eastAsia"/>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723" w:firstLineChars="200"/>
        <w:jc w:val="both"/>
        <w:textAlignment w:val="auto"/>
        <w:outlineLvl w:val="9"/>
        <w:rPr>
          <w:rFonts w:hint="eastAsia"/>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723" w:firstLineChars="200"/>
        <w:jc w:val="both"/>
        <w:textAlignment w:val="auto"/>
        <w:outlineLvl w:val="9"/>
        <w:rPr>
          <w:rFonts w:hint="eastAsia"/>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723" w:firstLineChars="200"/>
        <w:jc w:val="both"/>
        <w:textAlignment w:val="auto"/>
        <w:outlineLvl w:val="9"/>
        <w:rPr>
          <w:rFonts w:hint="eastAsia"/>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723" w:firstLineChars="200"/>
        <w:jc w:val="both"/>
        <w:textAlignment w:val="auto"/>
        <w:outlineLvl w:val="9"/>
        <w:rPr>
          <w:rFonts w:hint="eastAsia"/>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b/>
          <w:bCs/>
          <w:sz w:val="36"/>
          <w:szCs w:val="36"/>
        </w:rPr>
        <w:sectPr>
          <w:footerReference r:id="rId5"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723" w:firstLineChars="200"/>
        <w:jc w:val="both"/>
        <w:textAlignment w:val="auto"/>
        <w:outlineLvl w:val="9"/>
        <w:rPr>
          <w:rFonts w:hint="eastAsia"/>
          <w:b/>
          <w:bCs/>
          <w:sz w:val="36"/>
          <w:szCs w:val="36"/>
        </w:rPr>
      </w:pPr>
      <w:r>
        <w:rPr>
          <w:rFonts w:hint="eastAsia"/>
          <w:b/>
          <w:bCs/>
          <w:sz w:val="36"/>
          <w:szCs w:val="36"/>
        </w:rPr>
        <w:t>MT系列</w:t>
      </w:r>
      <w:r>
        <w:rPr>
          <w:rFonts w:hint="eastAsia"/>
          <w:b/>
          <w:bCs/>
          <w:sz w:val="36"/>
          <w:szCs w:val="36"/>
          <w:lang w:eastAsia="zh-CN"/>
        </w:rPr>
        <w:t>不锈钢</w:t>
      </w:r>
      <w:r>
        <w:rPr>
          <w:rFonts w:hint="eastAsia"/>
          <w:b/>
          <w:bCs/>
          <w:sz w:val="36"/>
          <w:szCs w:val="36"/>
        </w:rPr>
        <w:t>真空手套箱操作使用说明书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r>
        <w:rPr>
          <w:rFonts w:hint="eastAsia"/>
          <w:sz w:val="24"/>
          <w:szCs w:val="24"/>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b/>
          <w:bCs/>
          <w:sz w:val="24"/>
          <w:szCs w:val="24"/>
        </w:rPr>
      </w:pPr>
      <w:r>
        <w:rPr>
          <w:rFonts w:hint="eastAsia"/>
          <w:b/>
          <w:bCs/>
          <w:sz w:val="24"/>
          <w:szCs w:val="24"/>
        </w:rPr>
        <w:t>产品简介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960" w:firstLineChars="400"/>
        <w:jc w:val="left"/>
        <w:textAlignment w:val="auto"/>
        <w:outlineLvl w:val="9"/>
        <w:rPr>
          <w:rFonts w:ascii="宋体" w:hAnsi="宋体" w:cs="宋体"/>
          <w:b/>
          <w:color w:val="000000"/>
          <w:kern w:val="0"/>
          <w:szCs w:val="21"/>
        </w:rPr>
      </w:pPr>
      <w:r>
        <w:rPr>
          <w:rFonts w:hint="eastAsia"/>
          <w:sz w:val="24"/>
          <w:szCs w:val="24"/>
        </w:rPr>
        <w:t>在科学实验过程中，有些物质在大气状态下极易氧化和潮解，这使得试验物质的化学反应及样品的前级处理非常困难，影响了试验过程和测试结果。真空手套箱（又称真空惰性气体操作箱）有效地解决了这些问题，该装置可使实验样品能够安全的放进和取出，并在无氧无水状态下自如的操作，反应和测试，确保了科学实验的正常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b/>
          <w:bCs/>
          <w:sz w:val="24"/>
          <w:szCs w:val="24"/>
        </w:rPr>
      </w:pPr>
      <w:r>
        <w:rPr>
          <w:rFonts w:hint="eastAsia"/>
          <w:b/>
          <w:bCs/>
          <w:sz w:val="24"/>
          <w:szCs w:val="24"/>
        </w:rPr>
        <w:t>二、主要用途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ascii="宋体" w:hAnsi="宋体" w:cs="宋体"/>
          <w:b/>
          <w:color w:val="000000"/>
          <w:kern w:val="0"/>
          <w:szCs w:val="21"/>
        </w:rPr>
        <w:t xml:space="preserve">      </w:t>
      </w:r>
      <w:r>
        <w:rPr>
          <w:rFonts w:hint="eastAsia"/>
          <w:sz w:val="24"/>
          <w:szCs w:val="24"/>
        </w:rPr>
        <w:t>在配合科研单位进行低能量放射性物质的实验工作，微生物接种的无菌操作及化学物品定性定量分析等有关密闭性隔离操作，均可在操作箱内进行工作。广泛应用于生化、生物冶金、电子、化工、地质、矿产、医药等部门</w:t>
      </w:r>
      <w:r>
        <w:rPr>
          <w:rFonts w:hint="eastAsia"/>
          <w:sz w:val="24"/>
          <w:szCs w:val="24"/>
          <w:lang w:eastAsia="zh-CN"/>
        </w:rPr>
        <w:t>，是高等院校，科研单位，企业实验室开展科学实验的理想装置</w:t>
      </w:r>
      <w:r>
        <w:rPr>
          <w:rFonts w:hint="eastAsia"/>
          <w:sz w:val="24"/>
          <w:szCs w:val="24"/>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r>
        <w:rPr>
          <w:rFonts w:hint="eastAsia"/>
          <w:b/>
          <w:bCs/>
          <w:sz w:val="24"/>
          <w:szCs w:val="24"/>
          <w:lang w:eastAsia="zh-CN"/>
        </w:rPr>
        <w:t>主要</w:t>
      </w:r>
      <w:r>
        <w:rPr>
          <w:rFonts w:hint="eastAsia"/>
          <w:b/>
          <w:bCs/>
          <w:sz w:val="24"/>
          <w:szCs w:val="24"/>
        </w:rPr>
        <w:t>特点</w:t>
      </w:r>
      <w:r>
        <w:rPr>
          <w:rFonts w:hint="eastAsia"/>
          <w:sz w:val="24"/>
          <w:szCs w:val="24"/>
        </w:rPr>
        <w:t xml:space="preserve">   </w:t>
      </w:r>
    </w:p>
    <w:p>
      <w:pPr>
        <w:shd w:val="solid" w:color="FFFFFF" w:fill="auto"/>
        <w:autoSpaceDN w:val="0"/>
        <w:spacing w:line="360" w:lineRule="auto"/>
        <w:jc w:val="left"/>
        <w:rPr>
          <w:rFonts w:hint="eastAsia" w:ascii="宋体" w:hAnsi="宋体"/>
          <w:b w:val="0"/>
          <w:bCs/>
          <w:color w:val="000000"/>
          <w:sz w:val="19"/>
          <w:shd w:val="clear" w:color="auto" w:fill="FFFFFF"/>
        </w:rPr>
      </w:pPr>
      <w:r>
        <w:rPr>
          <w:rFonts w:hint="eastAsia" w:ascii="宋体" w:hAnsi="宋体"/>
          <w:b w:val="0"/>
          <w:bCs/>
          <w:color w:val="000000"/>
          <w:sz w:val="19"/>
          <w:shd w:val="clear" w:color="auto" w:fill="FFFFFF"/>
          <w:lang w:val="en-US" w:eastAsia="zh-CN"/>
        </w:rPr>
        <w:t>1、</w:t>
      </w:r>
      <w:r>
        <w:rPr>
          <w:rFonts w:hint="eastAsia" w:ascii="宋体" w:hAnsi="宋体"/>
          <w:b w:val="0"/>
          <w:bCs/>
          <w:color w:val="000000"/>
          <w:sz w:val="19"/>
          <w:shd w:val="clear" w:color="auto" w:fill="FFFFFF"/>
        </w:rPr>
        <w:t xml:space="preserve"> </w:t>
      </w:r>
      <w:r>
        <w:rPr>
          <w:rFonts w:hint="eastAsia" w:ascii="Verdana" w:hAnsi="Verdana" w:cs="宋体"/>
          <w:b w:val="0"/>
          <w:bCs/>
          <w:color w:val="000000"/>
          <w:kern w:val="0"/>
          <w:szCs w:val="21"/>
        </w:rPr>
        <w:t>市场唯一设计两个过渡箱</w:t>
      </w:r>
      <w:r>
        <w:rPr>
          <w:rFonts w:ascii="Verdana" w:hAnsi="Verdana" w:cs="宋体"/>
          <w:b w:val="0"/>
          <w:bCs/>
          <w:color w:val="000000"/>
          <w:kern w:val="0"/>
          <w:szCs w:val="21"/>
        </w:rPr>
        <w:t>，最大节约保护气氛和操作时间.保证工作室内的工作环境，</w:t>
      </w:r>
    </w:p>
    <w:p>
      <w:pPr>
        <w:shd w:val="solid" w:color="FFFFFF" w:fill="auto"/>
        <w:autoSpaceDN w:val="0"/>
        <w:spacing w:line="360" w:lineRule="auto"/>
        <w:jc w:val="left"/>
        <w:rPr>
          <w:rFonts w:hint="eastAsia" w:ascii="宋体" w:hAnsi="宋体"/>
          <w:b w:val="0"/>
          <w:bCs/>
          <w:color w:val="000000"/>
          <w:sz w:val="19"/>
          <w:shd w:val="clear" w:color="auto" w:fill="FFFFFF"/>
        </w:rPr>
      </w:pPr>
      <w:r>
        <w:rPr>
          <w:rFonts w:hint="eastAsia" w:ascii="宋体" w:hAnsi="宋体"/>
          <w:b w:val="0"/>
          <w:bCs/>
          <w:color w:val="000000"/>
          <w:sz w:val="19"/>
          <w:shd w:val="clear" w:color="auto" w:fill="FFFFFF"/>
          <w:lang w:val="en-US" w:eastAsia="zh-CN"/>
        </w:rPr>
        <w:t>2、</w:t>
      </w:r>
      <w:r>
        <w:rPr>
          <w:rFonts w:hint="eastAsia" w:ascii="宋体" w:hAnsi="宋体"/>
          <w:b w:val="0"/>
          <w:bCs/>
          <w:color w:val="000000"/>
          <w:sz w:val="19"/>
          <w:shd w:val="clear" w:color="auto" w:fill="FFFFFF"/>
        </w:rPr>
        <w:t xml:space="preserve"> </w:t>
      </w:r>
      <w:r>
        <w:rPr>
          <w:rFonts w:ascii="宋体" w:hAnsi="宋体" w:cs="宋体"/>
          <w:b w:val="0"/>
          <w:bCs/>
          <w:color w:val="000000"/>
          <w:kern w:val="0"/>
          <w:szCs w:val="21"/>
        </w:rPr>
        <w:t>不锈钢结构、抗腐蚀、易清洗、无污染。</w:t>
      </w:r>
    </w:p>
    <w:p>
      <w:pPr>
        <w:shd w:val="solid" w:color="FFFFFF" w:fill="auto"/>
        <w:autoSpaceDN w:val="0"/>
        <w:spacing w:line="360" w:lineRule="auto"/>
        <w:jc w:val="left"/>
        <w:rPr>
          <w:rFonts w:ascii="宋体" w:hAnsi="宋体" w:cs="宋体"/>
          <w:b w:val="0"/>
          <w:bCs/>
          <w:color w:val="000000"/>
          <w:kern w:val="0"/>
          <w:szCs w:val="21"/>
        </w:rPr>
      </w:pPr>
      <w:r>
        <w:rPr>
          <w:rFonts w:hint="eastAsia" w:ascii="宋体" w:hAnsi="宋体"/>
          <w:b w:val="0"/>
          <w:bCs/>
          <w:color w:val="000000"/>
          <w:sz w:val="19"/>
          <w:shd w:val="clear" w:color="auto" w:fill="FFFFFF"/>
          <w:lang w:val="en-US" w:eastAsia="zh-CN"/>
        </w:rPr>
        <w:t>3、</w:t>
      </w:r>
      <w:r>
        <w:rPr>
          <w:rFonts w:hint="eastAsia" w:ascii="宋体" w:hAnsi="宋体"/>
          <w:b w:val="0"/>
          <w:bCs/>
          <w:color w:val="000000"/>
          <w:sz w:val="19"/>
          <w:shd w:val="clear" w:color="auto" w:fill="FFFFFF"/>
        </w:rPr>
        <w:t xml:space="preserve"> </w:t>
      </w:r>
      <w:r>
        <w:rPr>
          <w:rFonts w:ascii="宋体" w:hAnsi="宋体" w:cs="宋体"/>
          <w:b w:val="0"/>
          <w:bCs/>
          <w:color w:val="000000"/>
          <w:kern w:val="0"/>
          <w:szCs w:val="21"/>
        </w:rPr>
        <w:t>观察窗视角广阔清晰明亮</w:t>
      </w:r>
    </w:p>
    <w:p>
      <w:pPr>
        <w:shd w:val="solid" w:color="FFFFFF" w:fill="auto"/>
        <w:autoSpaceDN w:val="0"/>
        <w:spacing w:line="360" w:lineRule="auto"/>
        <w:jc w:val="left"/>
        <w:rPr>
          <w:rFonts w:hint="eastAsia" w:ascii="宋体" w:hAnsi="宋体"/>
          <w:b w:val="0"/>
          <w:bCs/>
          <w:color w:val="000000"/>
          <w:sz w:val="19"/>
          <w:shd w:val="clear" w:color="auto" w:fill="FFFFFF"/>
        </w:rPr>
      </w:pPr>
      <w:r>
        <w:rPr>
          <w:rFonts w:hint="eastAsia" w:ascii="宋体" w:hAnsi="宋体"/>
          <w:b w:val="0"/>
          <w:bCs/>
          <w:color w:val="000000"/>
          <w:szCs w:val="21"/>
          <w:shd w:val="clear" w:color="auto" w:fill="FFFFFF"/>
          <w:lang w:val="en-US" w:eastAsia="zh-CN"/>
        </w:rPr>
        <w:t>4、</w:t>
      </w:r>
      <w:r>
        <w:rPr>
          <w:rFonts w:hint="eastAsia" w:ascii="宋体" w:hAnsi="宋体"/>
          <w:b w:val="0"/>
          <w:bCs/>
          <w:color w:val="000000"/>
          <w:szCs w:val="21"/>
          <w:shd w:val="clear" w:color="auto" w:fill="FFFFFF"/>
        </w:rPr>
        <w:t>箱内配备有多孔插座，方便进行科学试验</w:t>
      </w:r>
    </w:p>
    <w:p>
      <w:pPr>
        <w:shd w:val="solid" w:color="FFFFFF" w:fill="auto"/>
        <w:autoSpaceDN w:val="0"/>
        <w:spacing w:line="360" w:lineRule="auto"/>
        <w:jc w:val="left"/>
        <w:rPr>
          <w:rFonts w:ascii="宋体" w:hAnsi="宋体" w:cs="宋体"/>
          <w:b w:val="0"/>
          <w:bCs/>
          <w:color w:val="000000"/>
          <w:kern w:val="0"/>
          <w:szCs w:val="21"/>
        </w:rPr>
      </w:pPr>
      <w:r>
        <w:rPr>
          <w:rFonts w:hint="eastAsia" w:ascii="宋体" w:hAnsi="宋体"/>
          <w:b w:val="0"/>
          <w:bCs/>
          <w:color w:val="000000"/>
          <w:szCs w:val="21"/>
          <w:shd w:val="clear" w:color="auto" w:fill="FFFFFF"/>
          <w:lang w:val="en-US" w:eastAsia="zh-CN"/>
        </w:rPr>
        <w:t>5、</w:t>
      </w:r>
      <w:r>
        <w:rPr>
          <w:rFonts w:ascii="宋体" w:hAnsi="宋体" w:cs="宋体"/>
          <w:b w:val="0"/>
          <w:bCs/>
          <w:color w:val="000000"/>
          <w:kern w:val="0"/>
          <w:szCs w:val="21"/>
        </w:rPr>
        <w:t>箱内可配备电炉，进行局部加热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b w:val="0"/>
          <w:bCs/>
          <w:sz w:val="24"/>
          <w:szCs w:val="24"/>
        </w:rPr>
      </w:pPr>
      <w:r>
        <w:rPr>
          <w:rFonts w:hint="eastAsia" w:ascii="宋体" w:hAnsi="宋体" w:cs="宋体"/>
          <w:b w:val="0"/>
          <w:bCs/>
          <w:color w:val="000000"/>
          <w:kern w:val="0"/>
          <w:szCs w:val="21"/>
          <w:lang w:val="en-US" w:eastAsia="zh-CN"/>
        </w:rPr>
        <w:t>6、</w:t>
      </w:r>
      <w:r>
        <w:rPr>
          <w:rFonts w:ascii="宋体" w:hAnsi="宋体" w:cs="宋体"/>
          <w:b w:val="0"/>
          <w:bCs/>
          <w:color w:val="000000"/>
          <w:kern w:val="0"/>
          <w:szCs w:val="21"/>
        </w:rPr>
        <w:t>操作手套采用</w:t>
      </w:r>
      <w:r>
        <w:rPr>
          <w:rFonts w:hint="eastAsia" w:ascii="宋体" w:hAnsi="宋体" w:cs="宋体"/>
          <w:b w:val="0"/>
          <w:bCs/>
          <w:color w:val="000000"/>
          <w:kern w:val="0"/>
          <w:szCs w:val="21"/>
        </w:rPr>
        <w:t>特制密封</w:t>
      </w:r>
      <w:r>
        <w:rPr>
          <w:rFonts w:ascii="宋体" w:hAnsi="宋体" w:cs="宋体"/>
          <w:b w:val="0"/>
          <w:bCs/>
          <w:color w:val="000000"/>
          <w:kern w:val="0"/>
          <w:szCs w:val="21"/>
        </w:rPr>
        <w:t>乳胶手套，密封可靠。</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b/>
          <w:bCs/>
          <w:sz w:val="24"/>
          <w:szCs w:val="24"/>
        </w:rPr>
      </w:pPr>
      <w:r>
        <w:rPr>
          <w:rFonts w:hint="eastAsia"/>
          <w:b/>
          <w:bCs/>
          <w:sz w:val="24"/>
          <w:szCs w:val="24"/>
        </w:rPr>
        <w:t>型号规格技术参数</w:t>
      </w:r>
    </w:p>
    <w:tbl>
      <w:tblPr>
        <w:tblStyle w:val="4"/>
        <w:tblW w:w="928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05"/>
        <w:gridCol w:w="1508"/>
        <w:gridCol w:w="977"/>
        <w:gridCol w:w="1183"/>
        <w:gridCol w:w="1005"/>
        <w:gridCol w:w="1050"/>
        <w:gridCol w:w="824"/>
        <w:gridCol w:w="873"/>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6" w:hRule="atLeast"/>
          <w:tblCellSpacing w:w="0" w:type="dxa"/>
          <w:jc w:val="center"/>
        </w:trPr>
        <w:tc>
          <w:tcPr>
            <w:tcW w:w="805" w:type="dxa"/>
            <w:shd w:val="clear" w:color="auto" w:fill="FFFFFF"/>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 型号</w:t>
            </w:r>
          </w:p>
        </w:tc>
        <w:tc>
          <w:tcPr>
            <w:tcW w:w="1508" w:type="dxa"/>
            <w:shd w:val="clear" w:color="auto" w:fill="FFFFFF"/>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规格</w:t>
            </w:r>
            <w:r>
              <w:rPr>
                <w:rFonts w:hint="eastAsia" w:ascii="宋体" w:hAnsi="宋体" w:cs="宋体"/>
                <w:color w:val="000000"/>
                <w:kern w:val="0"/>
                <w:sz w:val="18"/>
                <w:szCs w:val="18"/>
                <w:lang w:eastAsia="zh-CN"/>
              </w:rPr>
              <w:t>：</w:t>
            </w:r>
            <w:r>
              <w:rPr>
                <w:rFonts w:ascii="宋体" w:hAnsi="宋体" w:cs="宋体"/>
                <w:color w:val="000000"/>
                <w:kern w:val="0"/>
                <w:sz w:val="18"/>
                <w:szCs w:val="18"/>
              </w:rPr>
              <w:t>长×深×高</w:t>
            </w:r>
          </w:p>
        </w:tc>
        <w:tc>
          <w:tcPr>
            <w:tcW w:w="977" w:type="dxa"/>
            <w:shd w:val="clear" w:color="auto" w:fill="FFFFFF"/>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过渡室尺寸</w:t>
            </w:r>
          </w:p>
        </w:tc>
        <w:tc>
          <w:tcPr>
            <w:tcW w:w="1183" w:type="dxa"/>
            <w:shd w:val="clear" w:color="auto" w:fill="FFFFFF"/>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小过渡室尺寸</w:t>
            </w:r>
          </w:p>
        </w:tc>
        <w:tc>
          <w:tcPr>
            <w:tcW w:w="1005" w:type="dxa"/>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搁物架</w:t>
            </w:r>
          </w:p>
        </w:tc>
        <w:tc>
          <w:tcPr>
            <w:tcW w:w="1050" w:type="dxa"/>
            <w:shd w:val="clear" w:color="auto" w:fill="FFFFFF"/>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手套口直径</w:t>
            </w:r>
          </w:p>
        </w:tc>
        <w:tc>
          <w:tcPr>
            <w:tcW w:w="824" w:type="dxa"/>
            <w:shd w:val="clear" w:color="auto" w:fill="FFFFFF"/>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重量(kg)</w:t>
            </w:r>
          </w:p>
        </w:tc>
        <w:tc>
          <w:tcPr>
            <w:tcW w:w="873" w:type="dxa"/>
            <w:shd w:val="clear" w:color="auto" w:fill="FFFFFF"/>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板材厚度</w:t>
            </w:r>
          </w:p>
        </w:tc>
        <w:tc>
          <w:tcPr>
            <w:tcW w:w="1055" w:type="dxa"/>
            <w:shd w:val="clear" w:color="auto" w:fill="FFFFFF"/>
            <w:vAlign w:val="center"/>
          </w:tcPr>
          <w:p>
            <w:pPr>
              <w:widowControl/>
              <w:jc w:val="left"/>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过渡箱托盘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blCellSpacing w:w="0" w:type="dxa"/>
          <w:jc w:val="center"/>
        </w:trPr>
        <w:tc>
          <w:tcPr>
            <w:tcW w:w="805" w:type="dxa"/>
            <w:shd w:val="clear" w:color="auto" w:fill="FFFFFF"/>
            <w:vAlign w:val="center"/>
          </w:tcPr>
          <w:p>
            <w:pPr>
              <w:widowControl/>
              <w:jc w:val="both"/>
              <w:rPr>
                <w:rFonts w:hint="eastAsia" w:ascii="宋体" w:hAnsi="宋体" w:cs="宋体"/>
                <w:color w:val="000000"/>
                <w:kern w:val="0"/>
                <w:sz w:val="18"/>
                <w:szCs w:val="18"/>
              </w:rPr>
            </w:pPr>
            <w:r>
              <w:rPr>
                <w:rFonts w:hint="eastAsia" w:ascii="宋体" w:hAnsi="宋体" w:cs="宋体"/>
                <w:color w:val="000000"/>
                <w:kern w:val="0"/>
                <w:sz w:val="18"/>
                <w:szCs w:val="18"/>
              </w:rPr>
              <w:t>MT-STX1</w:t>
            </w:r>
          </w:p>
        </w:tc>
        <w:tc>
          <w:tcPr>
            <w:tcW w:w="1508" w:type="dxa"/>
            <w:shd w:val="clear" w:color="auto"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600*450*500</w:t>
            </w:r>
          </w:p>
        </w:tc>
        <w:tc>
          <w:tcPr>
            <w:tcW w:w="977" w:type="dxa"/>
            <w:shd w:val="clear" w:color="auto" w:fill="FFFFFF"/>
            <w:vAlign w:val="center"/>
          </w:tcPr>
          <w:p>
            <w:pPr>
              <w:widowControl/>
              <w:jc w:val="center"/>
              <w:rPr>
                <w:rFonts w:hint="eastAsia" w:ascii="宋体" w:hAnsi="宋体" w:cs="宋体"/>
                <w:color w:val="000000"/>
                <w:kern w:val="0"/>
                <w:sz w:val="18"/>
                <w:szCs w:val="18"/>
              </w:rPr>
            </w:pPr>
            <w:r>
              <w:rPr>
                <w:rFonts w:ascii="宋体" w:hAnsi="宋体" w:cs="宋体"/>
                <w:color w:val="000000"/>
                <w:kern w:val="0"/>
                <w:sz w:val="18"/>
                <w:szCs w:val="18"/>
              </w:rPr>
              <w:t>Φ</w:t>
            </w:r>
            <w:r>
              <w:rPr>
                <w:rFonts w:hint="eastAsia" w:ascii="宋体" w:hAnsi="宋体" w:cs="宋体"/>
                <w:color w:val="000000"/>
                <w:kern w:val="0"/>
                <w:sz w:val="18"/>
                <w:szCs w:val="18"/>
              </w:rPr>
              <w:t>200*270</w:t>
            </w:r>
          </w:p>
        </w:tc>
        <w:tc>
          <w:tcPr>
            <w:tcW w:w="1183" w:type="dxa"/>
            <w:shd w:val="clear" w:color="auto"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无</w:t>
            </w:r>
          </w:p>
        </w:tc>
        <w:tc>
          <w:tcPr>
            <w:tcW w:w="1005" w:type="dxa"/>
            <w:shd w:val="clear" w:color="auto" w:fill="FFFFFF"/>
            <w:vAlign w:val="top"/>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无</w:t>
            </w:r>
          </w:p>
        </w:tc>
        <w:tc>
          <w:tcPr>
            <w:tcW w:w="1050" w:type="dxa"/>
            <w:shd w:val="clear" w:color="auto" w:fill="FFFFFF"/>
            <w:vAlign w:val="center"/>
          </w:tcPr>
          <w:p>
            <w:pPr>
              <w:widowControl/>
              <w:jc w:val="both"/>
              <w:rPr>
                <w:rFonts w:hint="eastAsia" w:ascii="宋体" w:hAnsi="宋体" w:cs="宋体"/>
                <w:color w:val="000000"/>
                <w:kern w:val="0"/>
                <w:sz w:val="18"/>
                <w:szCs w:val="18"/>
              </w:rPr>
            </w:pPr>
            <w:r>
              <w:rPr>
                <w:rFonts w:ascii="宋体" w:hAnsi="宋体" w:cs="宋体"/>
                <w:color w:val="000000"/>
                <w:kern w:val="0"/>
                <w:sz w:val="18"/>
                <w:szCs w:val="18"/>
              </w:rPr>
              <w:t>Φ145mm</w:t>
            </w:r>
          </w:p>
        </w:tc>
        <w:tc>
          <w:tcPr>
            <w:tcW w:w="824" w:type="dxa"/>
            <w:shd w:val="clear" w:color="auto"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120</w:t>
            </w:r>
          </w:p>
        </w:tc>
        <w:tc>
          <w:tcPr>
            <w:tcW w:w="873" w:type="dxa"/>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3-6mm</w:t>
            </w:r>
          </w:p>
        </w:tc>
        <w:tc>
          <w:tcPr>
            <w:tcW w:w="1055" w:type="dxa"/>
            <w:shd w:val="clear" w:color="auto" w:fill="FFFFFF"/>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blCellSpacing w:w="0" w:type="dxa"/>
          <w:jc w:val="center"/>
        </w:trPr>
        <w:tc>
          <w:tcPr>
            <w:tcW w:w="805" w:type="dxa"/>
            <w:shd w:val="clear" w:color="auto" w:fill="FFFFFF"/>
            <w:vAlign w:val="center"/>
          </w:tcPr>
          <w:p>
            <w:pPr>
              <w:widowControl/>
              <w:jc w:val="both"/>
              <w:rPr>
                <w:rFonts w:hint="eastAsia" w:ascii="宋体" w:hAnsi="宋体" w:cs="宋体"/>
                <w:color w:val="000000"/>
                <w:kern w:val="0"/>
                <w:sz w:val="18"/>
                <w:szCs w:val="18"/>
              </w:rPr>
            </w:pPr>
            <w:r>
              <w:rPr>
                <w:rFonts w:ascii="宋体" w:hAnsi="宋体" w:cs="宋体"/>
                <w:color w:val="000000"/>
                <w:kern w:val="0"/>
                <w:sz w:val="18"/>
                <w:szCs w:val="18"/>
              </w:rPr>
              <w:t>MT-STX</w:t>
            </w:r>
            <w:r>
              <w:rPr>
                <w:rFonts w:hint="eastAsia" w:ascii="宋体" w:hAnsi="宋体" w:cs="宋体"/>
                <w:color w:val="000000"/>
                <w:kern w:val="0"/>
                <w:sz w:val="18"/>
                <w:szCs w:val="18"/>
              </w:rPr>
              <w:t>2</w:t>
            </w:r>
          </w:p>
        </w:tc>
        <w:tc>
          <w:tcPr>
            <w:tcW w:w="1508" w:type="dxa"/>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800*600*700</w:t>
            </w:r>
          </w:p>
        </w:tc>
        <w:tc>
          <w:tcPr>
            <w:tcW w:w="977" w:type="dxa"/>
            <w:shd w:val="clear" w:color="auto" w:fill="FFFFFF"/>
            <w:vAlign w:val="center"/>
          </w:tcPr>
          <w:p>
            <w:pPr>
              <w:widowControl/>
              <w:ind w:firstLine="90" w:firstLineChars="50"/>
              <w:jc w:val="both"/>
              <w:rPr>
                <w:rFonts w:hint="eastAsia" w:ascii="宋体" w:hAnsi="宋体" w:cs="宋体"/>
                <w:color w:val="000000"/>
                <w:kern w:val="0"/>
                <w:sz w:val="18"/>
                <w:szCs w:val="18"/>
              </w:rPr>
            </w:pPr>
            <w:r>
              <w:rPr>
                <w:rFonts w:ascii="宋体" w:hAnsi="宋体" w:cs="宋体"/>
                <w:color w:val="000000"/>
                <w:kern w:val="0"/>
                <w:sz w:val="18"/>
                <w:szCs w:val="18"/>
              </w:rPr>
              <w:t>Φ</w:t>
            </w:r>
            <w:r>
              <w:rPr>
                <w:rFonts w:hint="eastAsia" w:ascii="宋体" w:hAnsi="宋体" w:cs="宋体"/>
                <w:color w:val="000000"/>
                <w:kern w:val="0"/>
                <w:sz w:val="18"/>
                <w:szCs w:val="18"/>
              </w:rPr>
              <w:t>280*350</w:t>
            </w:r>
          </w:p>
        </w:tc>
        <w:tc>
          <w:tcPr>
            <w:tcW w:w="1183" w:type="dxa"/>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无</w:t>
            </w:r>
          </w:p>
        </w:tc>
        <w:tc>
          <w:tcPr>
            <w:tcW w:w="1005" w:type="dxa"/>
            <w:shd w:val="clear" w:color="auto" w:fill="FFFFFF"/>
            <w:vAlign w:val="top"/>
          </w:tcPr>
          <w:p>
            <w:pPr>
              <w:widowControl/>
              <w:ind w:firstLine="180" w:firstLineChars="100"/>
              <w:jc w:val="both"/>
              <w:rPr>
                <w:rFonts w:ascii="宋体" w:hAnsi="宋体" w:cs="宋体"/>
                <w:color w:val="000000"/>
                <w:kern w:val="0"/>
                <w:sz w:val="18"/>
                <w:szCs w:val="18"/>
              </w:rPr>
            </w:pPr>
            <w:r>
              <w:rPr>
                <w:rFonts w:hint="eastAsia" w:ascii="宋体" w:hAnsi="宋体" w:cs="宋体"/>
                <w:color w:val="000000"/>
                <w:kern w:val="0"/>
                <w:sz w:val="18"/>
                <w:szCs w:val="18"/>
              </w:rPr>
              <w:t>1层</w:t>
            </w:r>
          </w:p>
        </w:tc>
        <w:tc>
          <w:tcPr>
            <w:tcW w:w="1050" w:type="dxa"/>
            <w:shd w:val="clear" w:color="auto" w:fill="FFFFFF"/>
            <w:vAlign w:val="center"/>
          </w:tcPr>
          <w:p>
            <w:pPr>
              <w:widowControl/>
              <w:jc w:val="both"/>
              <w:rPr>
                <w:rFonts w:ascii="宋体" w:hAnsi="宋体" w:cs="宋体"/>
                <w:color w:val="000000"/>
                <w:kern w:val="0"/>
                <w:sz w:val="18"/>
                <w:szCs w:val="18"/>
              </w:rPr>
            </w:pPr>
            <w:r>
              <w:rPr>
                <w:rFonts w:ascii="宋体" w:hAnsi="宋体" w:cs="宋体"/>
                <w:color w:val="000000"/>
                <w:kern w:val="0"/>
                <w:sz w:val="18"/>
                <w:szCs w:val="18"/>
              </w:rPr>
              <w:t>Φ</w:t>
            </w:r>
            <w:r>
              <w:rPr>
                <w:rFonts w:hint="eastAsia" w:ascii="宋体" w:hAnsi="宋体" w:cs="宋体"/>
                <w:color w:val="000000"/>
                <w:kern w:val="0"/>
                <w:sz w:val="18"/>
                <w:szCs w:val="18"/>
                <w:lang w:val="en-US" w:eastAsia="zh-CN"/>
              </w:rPr>
              <w:t>200</w:t>
            </w:r>
            <w:r>
              <w:rPr>
                <w:rFonts w:ascii="宋体" w:hAnsi="宋体" w:cs="宋体"/>
                <w:color w:val="000000"/>
                <w:kern w:val="0"/>
                <w:sz w:val="18"/>
                <w:szCs w:val="18"/>
              </w:rPr>
              <w:t>mm</w:t>
            </w:r>
          </w:p>
        </w:tc>
        <w:tc>
          <w:tcPr>
            <w:tcW w:w="824" w:type="dxa"/>
            <w:shd w:val="clear" w:color="auto"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230</w:t>
            </w:r>
          </w:p>
        </w:tc>
        <w:tc>
          <w:tcPr>
            <w:tcW w:w="873" w:type="dxa"/>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3-6mm</w:t>
            </w:r>
          </w:p>
        </w:tc>
        <w:tc>
          <w:tcPr>
            <w:tcW w:w="1055" w:type="dxa"/>
            <w:shd w:val="clear" w:color="auto" w:fill="FFFFFF"/>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有</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blCellSpacing w:w="0" w:type="dxa"/>
          <w:jc w:val="center"/>
        </w:trPr>
        <w:tc>
          <w:tcPr>
            <w:tcW w:w="805" w:type="dxa"/>
            <w:shd w:val="clear" w:color="auto" w:fill="FFFFFF"/>
            <w:vAlign w:val="center"/>
          </w:tcPr>
          <w:p>
            <w:pPr>
              <w:widowControl/>
              <w:jc w:val="both"/>
              <w:rPr>
                <w:rFonts w:hint="eastAsia" w:ascii="宋体" w:hAnsi="宋体" w:cs="宋体"/>
                <w:color w:val="000000"/>
                <w:kern w:val="0"/>
                <w:sz w:val="18"/>
                <w:szCs w:val="18"/>
              </w:rPr>
            </w:pPr>
            <w:r>
              <w:rPr>
                <w:rFonts w:ascii="宋体" w:hAnsi="宋体" w:cs="宋体"/>
                <w:color w:val="000000"/>
                <w:kern w:val="0"/>
                <w:sz w:val="18"/>
                <w:szCs w:val="18"/>
              </w:rPr>
              <w:t>MT-STX</w:t>
            </w:r>
            <w:r>
              <w:rPr>
                <w:rFonts w:hint="eastAsia" w:ascii="宋体" w:hAnsi="宋体" w:cs="宋体"/>
                <w:color w:val="000000"/>
                <w:kern w:val="0"/>
                <w:sz w:val="18"/>
                <w:szCs w:val="18"/>
              </w:rPr>
              <w:t>3</w:t>
            </w:r>
          </w:p>
        </w:tc>
        <w:tc>
          <w:tcPr>
            <w:tcW w:w="1508" w:type="dxa"/>
            <w:shd w:val="clear" w:color="auto"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1200*700*</w:t>
            </w:r>
            <w:r>
              <w:rPr>
                <w:rFonts w:hint="eastAsia" w:ascii="宋体" w:hAnsi="宋体" w:cs="宋体"/>
                <w:color w:val="000000"/>
                <w:kern w:val="0"/>
                <w:sz w:val="18"/>
                <w:szCs w:val="18"/>
                <w:lang w:val="en-US" w:eastAsia="zh-CN"/>
              </w:rPr>
              <w:t>900</w:t>
            </w:r>
          </w:p>
        </w:tc>
        <w:tc>
          <w:tcPr>
            <w:tcW w:w="977" w:type="dxa"/>
            <w:shd w:val="clear" w:color="auto" w:fill="FFFFFF"/>
            <w:vAlign w:val="center"/>
          </w:tcPr>
          <w:p>
            <w:pPr>
              <w:widowControl/>
              <w:jc w:val="center"/>
              <w:rPr>
                <w:rFonts w:hint="eastAsia" w:ascii="宋体" w:hAnsi="宋体" w:cs="宋体"/>
                <w:color w:val="000000"/>
                <w:kern w:val="0"/>
                <w:sz w:val="18"/>
                <w:szCs w:val="18"/>
              </w:rPr>
            </w:pPr>
            <w:r>
              <w:rPr>
                <w:rFonts w:ascii="宋体" w:hAnsi="宋体" w:cs="宋体"/>
                <w:color w:val="000000"/>
                <w:kern w:val="0"/>
                <w:sz w:val="18"/>
                <w:szCs w:val="18"/>
              </w:rPr>
              <w:t>Φ</w:t>
            </w:r>
            <w:r>
              <w:rPr>
                <w:rFonts w:hint="eastAsia" w:ascii="宋体" w:hAnsi="宋体" w:cs="宋体"/>
                <w:color w:val="000000"/>
                <w:kern w:val="0"/>
                <w:sz w:val="18"/>
                <w:szCs w:val="18"/>
              </w:rPr>
              <w:t>340*400</w:t>
            </w:r>
          </w:p>
        </w:tc>
        <w:tc>
          <w:tcPr>
            <w:tcW w:w="1183" w:type="dxa"/>
            <w:shd w:val="clear" w:color="auto" w:fill="FFFFFF"/>
            <w:vAlign w:val="center"/>
          </w:tcPr>
          <w:p>
            <w:pPr>
              <w:widowControl/>
              <w:jc w:val="center"/>
              <w:rPr>
                <w:rFonts w:hint="eastAsia" w:ascii="宋体" w:hAnsi="宋体" w:cs="宋体"/>
                <w:color w:val="000000"/>
                <w:kern w:val="0"/>
                <w:sz w:val="18"/>
                <w:szCs w:val="18"/>
              </w:rPr>
            </w:pPr>
            <w:r>
              <w:rPr>
                <w:rFonts w:ascii="宋体" w:hAnsi="宋体" w:cs="宋体"/>
                <w:color w:val="000000"/>
                <w:kern w:val="0"/>
                <w:sz w:val="18"/>
                <w:szCs w:val="18"/>
              </w:rPr>
              <w:t>Φ</w:t>
            </w:r>
            <w:r>
              <w:rPr>
                <w:rFonts w:hint="eastAsia" w:ascii="宋体" w:hAnsi="宋体" w:cs="宋体"/>
                <w:color w:val="000000"/>
                <w:kern w:val="0"/>
                <w:sz w:val="18"/>
                <w:szCs w:val="18"/>
              </w:rPr>
              <w:t>120*160</w:t>
            </w:r>
          </w:p>
        </w:tc>
        <w:tc>
          <w:tcPr>
            <w:tcW w:w="1005" w:type="dxa"/>
            <w:shd w:val="clear" w:color="auto" w:fill="FFFFFF"/>
            <w:vAlign w:val="top"/>
          </w:tcPr>
          <w:p>
            <w:pPr>
              <w:widowControl/>
              <w:ind w:firstLine="180" w:firstLineChars="100"/>
              <w:jc w:val="both"/>
              <w:rPr>
                <w:rFonts w:hint="eastAsia" w:ascii="宋体" w:hAnsi="宋体" w:cs="宋体"/>
                <w:color w:val="000000"/>
                <w:kern w:val="0"/>
                <w:sz w:val="18"/>
                <w:szCs w:val="18"/>
              </w:rPr>
            </w:pPr>
            <w:r>
              <w:rPr>
                <w:rFonts w:hint="eastAsia" w:ascii="宋体" w:hAnsi="宋体" w:cs="宋体"/>
                <w:color w:val="000000"/>
                <w:kern w:val="0"/>
                <w:sz w:val="18"/>
                <w:szCs w:val="18"/>
              </w:rPr>
              <w:t>1层</w:t>
            </w:r>
          </w:p>
        </w:tc>
        <w:tc>
          <w:tcPr>
            <w:tcW w:w="1050" w:type="dxa"/>
            <w:shd w:val="clear" w:color="auto" w:fill="FFFFFF"/>
            <w:vAlign w:val="center"/>
          </w:tcPr>
          <w:p>
            <w:pPr>
              <w:widowControl/>
              <w:jc w:val="both"/>
              <w:rPr>
                <w:rFonts w:hint="eastAsia" w:ascii="宋体" w:hAnsi="宋体" w:cs="宋体"/>
                <w:color w:val="000000"/>
                <w:kern w:val="0"/>
                <w:sz w:val="18"/>
                <w:szCs w:val="18"/>
              </w:rPr>
            </w:pPr>
            <w:r>
              <w:rPr>
                <w:rFonts w:ascii="宋体" w:hAnsi="宋体" w:cs="宋体"/>
                <w:color w:val="000000"/>
                <w:kern w:val="0"/>
                <w:sz w:val="18"/>
                <w:szCs w:val="18"/>
              </w:rPr>
              <w:t>Φ</w:t>
            </w:r>
            <w:r>
              <w:rPr>
                <w:rFonts w:hint="eastAsia" w:ascii="宋体" w:hAnsi="宋体" w:cs="宋体"/>
                <w:color w:val="000000"/>
                <w:kern w:val="0"/>
                <w:sz w:val="18"/>
                <w:szCs w:val="18"/>
                <w:lang w:val="en-US" w:eastAsia="zh-CN"/>
              </w:rPr>
              <w:t>200</w:t>
            </w:r>
            <w:r>
              <w:rPr>
                <w:rFonts w:ascii="宋体" w:hAnsi="宋体" w:cs="宋体"/>
                <w:color w:val="000000"/>
                <w:kern w:val="0"/>
                <w:sz w:val="18"/>
                <w:szCs w:val="18"/>
              </w:rPr>
              <w:t>mm</w:t>
            </w:r>
          </w:p>
        </w:tc>
        <w:tc>
          <w:tcPr>
            <w:tcW w:w="824" w:type="dxa"/>
            <w:shd w:val="clear" w:color="auto" w:fill="FFFFFF"/>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600</w:t>
            </w:r>
          </w:p>
        </w:tc>
        <w:tc>
          <w:tcPr>
            <w:tcW w:w="873" w:type="dxa"/>
            <w:shd w:val="clear" w:color="auto" w:fill="FFFFFF"/>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6mm</w:t>
            </w:r>
          </w:p>
        </w:tc>
        <w:tc>
          <w:tcPr>
            <w:tcW w:w="1055" w:type="dxa"/>
            <w:shd w:val="clear" w:color="auto" w:fill="FFFFFF"/>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有</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eastAsiaTheme="minorEastAsia"/>
          <w:sz w:val="24"/>
          <w:szCs w:val="24"/>
          <w:lang w:val="en-US" w:eastAsia="zh-CN"/>
        </w:rPr>
      </w:pPr>
      <w:r>
        <w:rPr>
          <w:rFonts w:hint="eastAsia"/>
          <w:sz w:val="24"/>
          <w:szCs w:val="24"/>
          <w:lang w:val="en-US" w:eastAsia="zh-CN"/>
        </w:rPr>
        <w:t>单位：mm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sz w:val="24"/>
          <w:szCs w:val="24"/>
        </w:rPr>
      </w:pPr>
    </w:p>
    <w:tbl>
      <w:tblPr>
        <w:tblStyle w:val="5"/>
        <w:tblpPr w:leftFromText="180" w:rightFromText="180" w:vertAnchor="text" w:horzAnchor="page" w:tblpXSpec="center" w:tblpY="305"/>
        <w:tblOverlap w:val="never"/>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476"/>
        <w:gridCol w:w="1459"/>
        <w:gridCol w:w="675"/>
        <w:gridCol w:w="878"/>
        <w:gridCol w:w="1334"/>
        <w:gridCol w:w="1255"/>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99" w:type="dxa"/>
            <w:vAlign w:val="center"/>
          </w:tcPr>
          <w:p>
            <w:pPr>
              <w:autoSpaceDN w:val="0"/>
              <w:spacing w:line="23" w:lineRule="atLeast"/>
              <w:jc w:val="center"/>
              <w:rPr>
                <w:rFonts w:hint="eastAsia" w:ascii="宋体" w:hAnsi="宋体"/>
                <w:b/>
                <w:color w:val="000000"/>
                <w:sz w:val="19"/>
                <w:vertAlign w:val="baseline"/>
                <w:lang w:eastAsia="zh-CN"/>
              </w:rPr>
            </w:pPr>
            <w:r>
              <w:rPr>
                <w:rFonts w:hint="eastAsia" w:ascii="宋体" w:hAnsi="宋体"/>
                <w:b/>
                <w:color w:val="000000"/>
                <w:sz w:val="19"/>
                <w:vertAlign w:val="baseline"/>
                <w:lang w:eastAsia="zh-CN"/>
              </w:rPr>
              <w:t>型号</w:t>
            </w:r>
          </w:p>
        </w:tc>
        <w:tc>
          <w:tcPr>
            <w:tcW w:w="1476" w:type="dxa"/>
            <w:vAlign w:val="center"/>
          </w:tcPr>
          <w:p>
            <w:pPr>
              <w:autoSpaceDN w:val="0"/>
              <w:spacing w:line="23" w:lineRule="atLeast"/>
              <w:jc w:val="center"/>
              <w:rPr>
                <w:rFonts w:hint="eastAsia" w:ascii="宋体" w:hAnsi="宋体"/>
                <w:b/>
                <w:color w:val="000000"/>
                <w:sz w:val="19"/>
                <w:vertAlign w:val="baseline"/>
                <w:lang w:eastAsia="zh-CN"/>
              </w:rPr>
            </w:pPr>
            <w:r>
              <w:rPr>
                <w:rFonts w:hint="eastAsia" w:ascii="宋体" w:hAnsi="宋体"/>
                <w:b/>
                <w:color w:val="000000"/>
                <w:sz w:val="19"/>
                <w:vertAlign w:val="baseline"/>
                <w:lang w:eastAsia="zh-CN"/>
              </w:rPr>
              <w:t>操作性真空度</w:t>
            </w:r>
          </w:p>
        </w:tc>
        <w:tc>
          <w:tcPr>
            <w:tcW w:w="1459" w:type="dxa"/>
            <w:vAlign w:val="center"/>
          </w:tcPr>
          <w:p>
            <w:pPr>
              <w:autoSpaceDN w:val="0"/>
              <w:spacing w:line="23" w:lineRule="atLeast"/>
              <w:jc w:val="center"/>
              <w:rPr>
                <w:rFonts w:hint="eastAsia" w:ascii="宋体" w:hAnsi="宋体"/>
                <w:b/>
                <w:color w:val="000000"/>
                <w:sz w:val="19"/>
                <w:vertAlign w:val="baseline"/>
                <w:lang w:eastAsia="zh-CN"/>
              </w:rPr>
            </w:pPr>
            <w:r>
              <w:rPr>
                <w:rFonts w:hint="eastAsia" w:ascii="宋体" w:hAnsi="宋体"/>
                <w:b/>
                <w:color w:val="000000"/>
                <w:sz w:val="19"/>
                <w:vertAlign w:val="baseline"/>
                <w:lang w:eastAsia="zh-CN"/>
              </w:rPr>
              <w:t>过渡箱真空度</w:t>
            </w:r>
          </w:p>
        </w:tc>
        <w:tc>
          <w:tcPr>
            <w:tcW w:w="675" w:type="dxa"/>
            <w:vAlign w:val="center"/>
          </w:tcPr>
          <w:p>
            <w:pPr>
              <w:autoSpaceDN w:val="0"/>
              <w:spacing w:line="23" w:lineRule="atLeast"/>
              <w:jc w:val="center"/>
              <w:rPr>
                <w:rFonts w:hint="eastAsia" w:ascii="宋体" w:hAnsi="宋体"/>
                <w:b/>
                <w:color w:val="000000"/>
                <w:sz w:val="19"/>
                <w:vertAlign w:val="baseline"/>
                <w:lang w:eastAsia="zh-CN"/>
              </w:rPr>
            </w:pPr>
            <w:r>
              <w:rPr>
                <w:rFonts w:hint="eastAsia" w:ascii="宋体" w:hAnsi="宋体"/>
                <w:b/>
                <w:color w:val="000000"/>
                <w:sz w:val="19"/>
                <w:vertAlign w:val="baseline"/>
                <w:lang w:eastAsia="zh-CN"/>
              </w:rPr>
              <w:t>电源</w:t>
            </w:r>
          </w:p>
        </w:tc>
        <w:tc>
          <w:tcPr>
            <w:tcW w:w="878" w:type="dxa"/>
            <w:vAlign w:val="center"/>
          </w:tcPr>
          <w:p>
            <w:pPr>
              <w:autoSpaceDN w:val="0"/>
              <w:spacing w:line="23" w:lineRule="atLeast"/>
              <w:jc w:val="center"/>
              <w:rPr>
                <w:rFonts w:hint="eastAsia" w:ascii="宋体" w:hAnsi="宋体"/>
                <w:b/>
                <w:color w:val="000000"/>
                <w:sz w:val="19"/>
                <w:vertAlign w:val="baseline"/>
                <w:lang w:eastAsia="zh-CN"/>
              </w:rPr>
            </w:pPr>
            <w:r>
              <w:rPr>
                <w:rFonts w:hint="eastAsia" w:ascii="宋体" w:hAnsi="宋体"/>
                <w:b/>
                <w:color w:val="000000"/>
                <w:sz w:val="19"/>
                <w:vertAlign w:val="baseline"/>
                <w:lang w:eastAsia="zh-CN"/>
              </w:rPr>
              <w:t>照明灯</w:t>
            </w:r>
          </w:p>
        </w:tc>
        <w:tc>
          <w:tcPr>
            <w:tcW w:w="1334" w:type="dxa"/>
            <w:vAlign w:val="center"/>
          </w:tcPr>
          <w:p>
            <w:pPr>
              <w:autoSpaceDN w:val="0"/>
              <w:spacing w:line="23" w:lineRule="atLeast"/>
              <w:jc w:val="center"/>
              <w:rPr>
                <w:rFonts w:hint="eastAsia" w:ascii="宋体" w:hAnsi="宋体"/>
                <w:b/>
                <w:color w:val="000000"/>
                <w:sz w:val="19"/>
                <w:vertAlign w:val="baseline"/>
                <w:lang w:eastAsia="zh-CN"/>
              </w:rPr>
            </w:pPr>
            <w:r>
              <w:rPr>
                <w:rFonts w:hint="eastAsia" w:ascii="宋体" w:hAnsi="宋体"/>
                <w:b/>
                <w:color w:val="000000"/>
                <w:sz w:val="19"/>
                <w:vertAlign w:val="baseline"/>
                <w:lang w:eastAsia="zh-CN"/>
              </w:rPr>
              <w:t>阀门配置</w:t>
            </w:r>
          </w:p>
        </w:tc>
        <w:tc>
          <w:tcPr>
            <w:tcW w:w="1255" w:type="dxa"/>
            <w:vAlign w:val="center"/>
          </w:tcPr>
          <w:p>
            <w:pPr>
              <w:autoSpaceDN w:val="0"/>
              <w:spacing w:line="23" w:lineRule="atLeast"/>
              <w:jc w:val="center"/>
              <w:rPr>
                <w:rFonts w:hint="eastAsia" w:ascii="宋体" w:hAnsi="宋体"/>
                <w:b/>
                <w:color w:val="000000"/>
                <w:sz w:val="19"/>
                <w:vertAlign w:val="baseline"/>
                <w:lang w:eastAsia="zh-CN"/>
              </w:rPr>
            </w:pPr>
            <w:r>
              <w:rPr>
                <w:rFonts w:hint="eastAsia" w:ascii="宋体" w:hAnsi="宋体"/>
                <w:b/>
                <w:color w:val="000000"/>
                <w:sz w:val="19"/>
                <w:vertAlign w:val="baseline"/>
                <w:lang w:eastAsia="zh-CN"/>
              </w:rPr>
              <w:t>观察窗尺寸</w:t>
            </w:r>
          </w:p>
        </w:tc>
        <w:tc>
          <w:tcPr>
            <w:tcW w:w="866" w:type="dxa"/>
            <w:vAlign w:val="center"/>
          </w:tcPr>
          <w:p>
            <w:pPr>
              <w:autoSpaceDN w:val="0"/>
              <w:spacing w:line="23" w:lineRule="atLeast"/>
              <w:jc w:val="center"/>
              <w:rPr>
                <w:rFonts w:hint="eastAsia" w:ascii="宋体" w:hAnsi="宋体"/>
                <w:b/>
                <w:color w:val="000000"/>
                <w:sz w:val="19"/>
                <w:vertAlign w:val="baseline"/>
                <w:lang w:eastAsia="zh-CN"/>
              </w:rPr>
            </w:pPr>
            <w:r>
              <w:rPr>
                <w:rFonts w:hint="eastAsia" w:ascii="宋体" w:hAnsi="宋体"/>
                <w:b/>
                <w:color w:val="000000"/>
                <w:sz w:val="19"/>
                <w:vertAlign w:val="baseline"/>
                <w:lang w:eastAsia="zh-CN"/>
              </w:rPr>
              <w:t>使用气体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99" w:type="dxa"/>
            <w:vAlign w:val="center"/>
          </w:tcPr>
          <w:p>
            <w:pPr>
              <w:autoSpaceDN w:val="0"/>
              <w:spacing w:line="23" w:lineRule="atLeast"/>
              <w:jc w:val="center"/>
              <w:rPr>
                <w:rFonts w:hint="eastAsia" w:ascii="宋体" w:hAnsi="宋体"/>
                <w:b/>
                <w:color w:val="000000"/>
                <w:sz w:val="19"/>
                <w:vertAlign w:val="baseline"/>
                <w:lang w:eastAsia="zh-CN"/>
              </w:rPr>
            </w:pPr>
            <w:r>
              <w:rPr>
                <w:rFonts w:hint="eastAsia" w:ascii="宋体" w:hAnsi="宋体" w:cs="宋体"/>
                <w:color w:val="000000"/>
                <w:kern w:val="0"/>
                <w:sz w:val="18"/>
                <w:szCs w:val="18"/>
              </w:rPr>
              <w:t>MT-STX1</w:t>
            </w:r>
          </w:p>
        </w:tc>
        <w:tc>
          <w:tcPr>
            <w:tcW w:w="1476" w:type="dxa"/>
            <w:vMerge w:val="restart"/>
            <w:vAlign w:val="center"/>
          </w:tcPr>
          <w:p>
            <w:pPr>
              <w:autoSpaceDN w:val="0"/>
              <w:spacing w:line="23" w:lineRule="atLeast"/>
              <w:jc w:val="both"/>
              <w:rPr>
                <w:rFonts w:hint="eastAsia" w:ascii="宋体" w:hAnsi="宋体"/>
                <w:b/>
                <w:color w:val="000000"/>
                <w:sz w:val="19"/>
                <w:vertAlign w:val="baseline"/>
                <w:lang w:eastAsia="zh-CN"/>
              </w:rPr>
            </w:pPr>
            <w:r>
              <w:rPr>
                <w:rFonts w:hint="eastAsia" w:ascii="宋体" w:hAnsi="宋体"/>
                <w:b/>
                <w:color w:val="000000"/>
                <w:sz w:val="19"/>
                <w:vertAlign w:val="baseline"/>
                <w:lang w:val="en-US" w:eastAsia="zh-CN"/>
              </w:rPr>
              <w:t xml:space="preserve">  -0.1Mpa</w:t>
            </w:r>
          </w:p>
        </w:tc>
        <w:tc>
          <w:tcPr>
            <w:tcW w:w="1459" w:type="dxa"/>
            <w:vMerge w:val="restart"/>
            <w:vAlign w:val="center"/>
          </w:tcPr>
          <w:p>
            <w:pPr>
              <w:autoSpaceDN w:val="0"/>
              <w:spacing w:line="23" w:lineRule="atLeast"/>
              <w:jc w:val="center"/>
              <w:rPr>
                <w:rFonts w:hint="eastAsia" w:ascii="宋体" w:hAnsi="宋体"/>
                <w:b/>
                <w:color w:val="000000"/>
                <w:sz w:val="19"/>
                <w:vertAlign w:val="baseline"/>
                <w:lang w:val="en-US" w:eastAsia="zh-CN"/>
              </w:rPr>
            </w:pPr>
          </w:p>
          <w:p>
            <w:pPr>
              <w:autoSpaceDN w:val="0"/>
              <w:spacing w:line="23" w:lineRule="atLeast"/>
              <w:jc w:val="center"/>
              <w:rPr>
                <w:rFonts w:hint="eastAsia" w:ascii="宋体" w:hAnsi="宋体"/>
                <w:b/>
                <w:color w:val="000000"/>
                <w:sz w:val="19"/>
                <w:vertAlign w:val="baseline"/>
                <w:lang w:eastAsia="zh-CN"/>
              </w:rPr>
            </w:pPr>
            <w:r>
              <w:rPr>
                <w:rFonts w:hint="eastAsia" w:ascii="宋体" w:hAnsi="宋体"/>
                <w:b/>
                <w:color w:val="000000"/>
                <w:sz w:val="19"/>
                <w:vertAlign w:val="baseline"/>
                <w:lang w:val="en-US" w:eastAsia="zh-CN"/>
              </w:rPr>
              <w:t>-0.1Mpa</w:t>
            </w:r>
          </w:p>
          <w:p>
            <w:pPr>
              <w:autoSpaceDN w:val="0"/>
              <w:spacing w:line="23" w:lineRule="atLeast"/>
              <w:jc w:val="center"/>
              <w:rPr>
                <w:rFonts w:hint="eastAsia" w:ascii="宋体" w:hAnsi="宋体"/>
                <w:b/>
                <w:color w:val="000000"/>
                <w:sz w:val="19"/>
                <w:vertAlign w:val="baseline"/>
                <w:lang w:eastAsia="zh-CN"/>
              </w:rPr>
            </w:pPr>
          </w:p>
        </w:tc>
        <w:tc>
          <w:tcPr>
            <w:tcW w:w="675" w:type="dxa"/>
            <w:vMerge w:val="restart"/>
            <w:vAlign w:val="center"/>
          </w:tcPr>
          <w:p>
            <w:pPr>
              <w:autoSpaceDN w:val="0"/>
              <w:spacing w:line="23" w:lineRule="atLeast"/>
              <w:jc w:val="center"/>
              <w:rPr>
                <w:rFonts w:hint="eastAsia" w:ascii="宋体" w:hAnsi="宋体"/>
                <w:b/>
                <w:color w:val="000000"/>
                <w:sz w:val="19"/>
                <w:vertAlign w:val="baseline"/>
                <w:lang w:val="en-US" w:eastAsia="zh-CN"/>
              </w:rPr>
            </w:pPr>
          </w:p>
          <w:p>
            <w:pPr>
              <w:autoSpaceDN w:val="0"/>
              <w:spacing w:line="23" w:lineRule="atLeast"/>
              <w:jc w:val="center"/>
              <w:rPr>
                <w:rFonts w:hint="eastAsia" w:ascii="宋体" w:hAnsi="宋体"/>
                <w:b/>
                <w:color w:val="000000"/>
                <w:sz w:val="19"/>
                <w:vertAlign w:val="baseline"/>
                <w:lang w:eastAsia="zh-CN"/>
              </w:rPr>
            </w:pPr>
            <w:r>
              <w:rPr>
                <w:rFonts w:hint="eastAsia" w:ascii="宋体" w:hAnsi="宋体"/>
                <w:b/>
                <w:color w:val="000000"/>
                <w:sz w:val="19"/>
                <w:vertAlign w:val="baseline"/>
                <w:lang w:val="en-US" w:eastAsia="zh-CN"/>
              </w:rPr>
              <w:t>10A  220V</w:t>
            </w:r>
          </w:p>
          <w:p>
            <w:pPr>
              <w:autoSpaceDN w:val="0"/>
              <w:spacing w:line="23" w:lineRule="atLeast"/>
              <w:jc w:val="center"/>
              <w:rPr>
                <w:rFonts w:hint="eastAsia" w:ascii="宋体" w:hAnsi="宋体"/>
                <w:b/>
                <w:color w:val="000000"/>
                <w:sz w:val="19"/>
                <w:vertAlign w:val="baseline"/>
                <w:lang w:eastAsia="zh-CN"/>
              </w:rPr>
            </w:pPr>
          </w:p>
        </w:tc>
        <w:tc>
          <w:tcPr>
            <w:tcW w:w="878" w:type="dxa"/>
            <w:vMerge w:val="restart"/>
            <w:vAlign w:val="center"/>
          </w:tcPr>
          <w:p>
            <w:pPr>
              <w:autoSpaceDN w:val="0"/>
              <w:spacing w:line="23" w:lineRule="atLeast"/>
              <w:jc w:val="center"/>
              <w:rPr>
                <w:rFonts w:hint="eastAsia" w:ascii="宋体" w:hAnsi="宋体"/>
                <w:b/>
                <w:color w:val="000000"/>
                <w:sz w:val="19"/>
                <w:vertAlign w:val="baseline"/>
                <w:lang w:eastAsia="zh-CN"/>
              </w:rPr>
            </w:pPr>
          </w:p>
          <w:p>
            <w:pPr>
              <w:autoSpaceDN w:val="0"/>
              <w:spacing w:line="23" w:lineRule="atLeast"/>
              <w:jc w:val="center"/>
              <w:rPr>
                <w:rFonts w:hint="eastAsia" w:ascii="宋体" w:hAnsi="宋体"/>
                <w:b/>
                <w:color w:val="000000"/>
                <w:sz w:val="19"/>
                <w:vertAlign w:val="baseline"/>
                <w:lang w:eastAsia="zh-CN"/>
              </w:rPr>
            </w:pPr>
            <w:r>
              <w:rPr>
                <w:rFonts w:hint="eastAsia" w:ascii="宋体" w:hAnsi="宋体"/>
                <w:b/>
                <w:color w:val="000000"/>
                <w:sz w:val="19"/>
                <w:vertAlign w:val="baseline"/>
                <w:lang w:eastAsia="zh-CN"/>
              </w:rPr>
              <w:t>可拆卸灯</w:t>
            </w:r>
            <w:r>
              <w:rPr>
                <w:rFonts w:hint="eastAsia" w:ascii="宋体" w:hAnsi="宋体"/>
                <w:b/>
                <w:color w:val="000000"/>
                <w:sz w:val="19"/>
                <w:vertAlign w:val="baseline"/>
                <w:lang w:val="en-US" w:eastAsia="zh-CN"/>
              </w:rPr>
              <w:t>1个</w:t>
            </w:r>
          </w:p>
        </w:tc>
        <w:tc>
          <w:tcPr>
            <w:tcW w:w="1334" w:type="dxa"/>
            <w:vMerge w:val="restart"/>
            <w:vAlign w:val="center"/>
          </w:tcPr>
          <w:p>
            <w:pPr>
              <w:autoSpaceDN w:val="0"/>
              <w:spacing w:line="23" w:lineRule="atLeast"/>
              <w:jc w:val="center"/>
              <w:rPr>
                <w:rFonts w:hint="eastAsia" w:ascii="宋体" w:hAnsi="宋体"/>
                <w:b/>
                <w:color w:val="000000"/>
                <w:sz w:val="19"/>
                <w:vertAlign w:val="baseline"/>
                <w:lang w:val="en-US" w:eastAsia="zh-CN"/>
              </w:rPr>
            </w:pPr>
            <w:r>
              <w:rPr>
                <w:rFonts w:hint="eastAsia" w:ascii="宋体" w:hAnsi="宋体"/>
                <w:b/>
                <w:color w:val="000000"/>
                <w:sz w:val="19"/>
                <w:vertAlign w:val="baseline"/>
                <w:lang w:val="en-US" w:eastAsia="zh-CN"/>
              </w:rPr>
              <w:t>进口阀门2个</w:t>
            </w:r>
          </w:p>
          <w:p>
            <w:pPr>
              <w:autoSpaceDN w:val="0"/>
              <w:spacing w:line="23" w:lineRule="atLeast"/>
              <w:jc w:val="center"/>
              <w:rPr>
                <w:rFonts w:hint="eastAsia" w:ascii="宋体" w:hAnsi="宋体"/>
                <w:b/>
                <w:color w:val="000000"/>
                <w:sz w:val="19"/>
                <w:vertAlign w:val="baseline"/>
                <w:lang w:val="en-US" w:eastAsia="zh-CN"/>
              </w:rPr>
            </w:pPr>
            <w:r>
              <w:rPr>
                <w:rFonts w:hint="eastAsia" w:ascii="宋体" w:hAnsi="宋体"/>
                <w:b/>
                <w:color w:val="000000"/>
                <w:sz w:val="19"/>
                <w:vertAlign w:val="baseline"/>
                <w:lang w:val="en-US" w:eastAsia="zh-CN"/>
              </w:rPr>
              <w:t>出口阀门2个</w:t>
            </w:r>
          </w:p>
        </w:tc>
        <w:tc>
          <w:tcPr>
            <w:tcW w:w="1255" w:type="dxa"/>
            <w:vAlign w:val="center"/>
          </w:tcPr>
          <w:p>
            <w:pPr>
              <w:autoSpaceDN w:val="0"/>
              <w:spacing w:line="23" w:lineRule="atLeast"/>
              <w:jc w:val="center"/>
              <w:rPr>
                <w:rFonts w:hint="eastAsia" w:ascii="宋体" w:hAnsi="宋体"/>
                <w:b/>
                <w:color w:val="000000"/>
                <w:sz w:val="19"/>
                <w:vertAlign w:val="baseline"/>
                <w:lang w:val="en-US" w:eastAsia="zh-CN"/>
              </w:rPr>
            </w:pPr>
            <w:r>
              <w:rPr>
                <w:rFonts w:hint="eastAsia" w:ascii="宋体" w:hAnsi="宋体"/>
                <w:b/>
                <w:color w:val="000000"/>
                <w:sz w:val="19"/>
                <w:vertAlign w:val="baseline"/>
                <w:lang w:val="en-US" w:eastAsia="zh-CN"/>
              </w:rPr>
              <w:t>60*30</w:t>
            </w:r>
          </w:p>
        </w:tc>
        <w:tc>
          <w:tcPr>
            <w:tcW w:w="866" w:type="dxa"/>
            <w:vMerge w:val="restart"/>
            <w:vAlign w:val="center"/>
          </w:tcPr>
          <w:p>
            <w:pPr>
              <w:autoSpaceDN w:val="0"/>
              <w:spacing w:line="23" w:lineRule="atLeast"/>
              <w:jc w:val="center"/>
              <w:rPr>
                <w:rFonts w:ascii="宋体" w:hAnsi="宋体"/>
                <w:b/>
                <w:color w:val="000000"/>
                <w:sz w:val="19"/>
              </w:rPr>
            </w:pPr>
            <w:r>
              <w:rPr>
                <w:rFonts w:ascii="宋体" w:hAnsi="宋体"/>
                <w:b/>
                <w:color w:val="000000"/>
                <w:sz w:val="19"/>
              </w:rPr>
              <w:t>氩气</w:t>
            </w:r>
          </w:p>
          <w:p>
            <w:pPr>
              <w:autoSpaceDN w:val="0"/>
              <w:spacing w:line="23" w:lineRule="atLeast"/>
              <w:jc w:val="center"/>
              <w:rPr>
                <w:rFonts w:ascii="宋体" w:hAnsi="宋体"/>
                <w:b/>
                <w:color w:val="000000"/>
                <w:sz w:val="19"/>
              </w:rPr>
            </w:pPr>
            <w:r>
              <w:rPr>
                <w:rFonts w:ascii="宋体" w:hAnsi="宋体"/>
                <w:b/>
                <w:color w:val="000000"/>
                <w:sz w:val="19"/>
              </w:rPr>
              <w:t>氦气</w:t>
            </w:r>
          </w:p>
          <w:p>
            <w:pPr>
              <w:autoSpaceDN w:val="0"/>
              <w:spacing w:line="23" w:lineRule="atLeast"/>
              <w:jc w:val="center"/>
              <w:rPr>
                <w:rFonts w:hint="eastAsia" w:ascii="宋体" w:hAnsi="宋体"/>
                <w:b/>
                <w:color w:val="000000"/>
                <w:sz w:val="19"/>
                <w:vertAlign w:val="baseline"/>
                <w:lang w:val="en-US" w:eastAsia="zh-CN"/>
              </w:rPr>
            </w:pPr>
            <w:r>
              <w:rPr>
                <w:rFonts w:ascii="宋体" w:hAnsi="宋体"/>
                <w:b/>
                <w:color w:val="000000"/>
                <w:sz w:val="19"/>
              </w:rPr>
              <w:t>氮气（纯度99.9</w:t>
            </w:r>
            <w:r>
              <w:rPr>
                <w:rFonts w:hint="eastAsia" w:ascii="宋体" w:hAnsi="宋体"/>
                <w:b/>
                <w:color w:val="000000"/>
                <w:sz w:val="19"/>
                <w:lang w:val="en-US" w:eastAsia="zh-CN"/>
              </w:rPr>
              <w:t>9</w:t>
            </w:r>
            <w:r>
              <w:rPr>
                <w:rFonts w:ascii="宋体" w:hAnsi="宋体"/>
                <w:b/>
                <w:color w:val="000000"/>
                <w:sz w:val="19"/>
              </w:rPr>
              <w:t>％</w:t>
            </w:r>
            <w:r>
              <w:rPr>
                <w:rFonts w:hint="eastAsia" w:ascii="宋体" w:hAnsi="宋体"/>
                <w:b/>
                <w:color w:val="000000"/>
                <w:sz w:val="19"/>
                <w:lang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99" w:type="dxa"/>
            <w:vAlign w:val="center"/>
          </w:tcPr>
          <w:p>
            <w:pPr>
              <w:autoSpaceDN w:val="0"/>
              <w:spacing w:line="23" w:lineRule="atLeast"/>
              <w:jc w:val="center"/>
              <w:rPr>
                <w:rFonts w:hint="eastAsia" w:ascii="宋体" w:hAnsi="宋体"/>
                <w:b/>
                <w:color w:val="000000"/>
                <w:sz w:val="19"/>
                <w:vertAlign w:val="baseline"/>
                <w:lang w:eastAsia="zh-CN"/>
              </w:rPr>
            </w:pPr>
            <w:r>
              <w:rPr>
                <w:rFonts w:hint="eastAsia" w:ascii="宋体" w:hAnsi="宋体" w:cs="宋体"/>
                <w:color w:val="000000"/>
                <w:kern w:val="0"/>
                <w:sz w:val="18"/>
                <w:szCs w:val="18"/>
              </w:rPr>
              <w:t>MT-STX</w:t>
            </w:r>
            <w:r>
              <w:rPr>
                <w:rFonts w:hint="eastAsia" w:ascii="宋体" w:hAnsi="宋体" w:cs="宋体"/>
                <w:color w:val="000000"/>
                <w:kern w:val="0"/>
                <w:sz w:val="18"/>
                <w:szCs w:val="18"/>
                <w:lang w:val="en-US" w:eastAsia="zh-CN"/>
              </w:rPr>
              <w:t>2</w:t>
            </w:r>
          </w:p>
        </w:tc>
        <w:tc>
          <w:tcPr>
            <w:tcW w:w="1476" w:type="dxa"/>
            <w:vMerge w:val="continue"/>
            <w:vAlign w:val="center"/>
          </w:tcPr>
          <w:p>
            <w:pPr>
              <w:autoSpaceDN w:val="0"/>
              <w:spacing w:line="23" w:lineRule="atLeast"/>
              <w:jc w:val="center"/>
              <w:rPr>
                <w:rFonts w:hint="eastAsia" w:ascii="宋体" w:hAnsi="宋体"/>
                <w:b/>
                <w:color w:val="000000"/>
                <w:sz w:val="19"/>
                <w:vertAlign w:val="baseline"/>
                <w:lang w:eastAsia="zh-CN"/>
              </w:rPr>
            </w:pPr>
          </w:p>
        </w:tc>
        <w:tc>
          <w:tcPr>
            <w:tcW w:w="1459" w:type="dxa"/>
            <w:vMerge w:val="continue"/>
            <w:vAlign w:val="center"/>
          </w:tcPr>
          <w:p>
            <w:pPr>
              <w:autoSpaceDN w:val="0"/>
              <w:spacing w:line="23" w:lineRule="atLeast"/>
              <w:jc w:val="center"/>
              <w:rPr>
                <w:rFonts w:hint="eastAsia" w:ascii="宋体" w:hAnsi="宋体"/>
                <w:b/>
                <w:color w:val="000000"/>
                <w:sz w:val="19"/>
                <w:vertAlign w:val="baseline"/>
                <w:lang w:eastAsia="zh-CN"/>
              </w:rPr>
            </w:pPr>
          </w:p>
        </w:tc>
        <w:tc>
          <w:tcPr>
            <w:tcW w:w="675" w:type="dxa"/>
            <w:vMerge w:val="continue"/>
            <w:vAlign w:val="center"/>
          </w:tcPr>
          <w:p>
            <w:pPr>
              <w:autoSpaceDN w:val="0"/>
              <w:spacing w:line="23" w:lineRule="atLeast"/>
              <w:jc w:val="center"/>
              <w:rPr>
                <w:rFonts w:hint="eastAsia" w:ascii="宋体" w:hAnsi="宋体"/>
                <w:b/>
                <w:color w:val="000000"/>
                <w:sz w:val="19"/>
                <w:vertAlign w:val="baseline"/>
                <w:lang w:eastAsia="zh-CN"/>
              </w:rPr>
            </w:pPr>
          </w:p>
        </w:tc>
        <w:tc>
          <w:tcPr>
            <w:tcW w:w="878" w:type="dxa"/>
            <w:vMerge w:val="continue"/>
            <w:vAlign w:val="center"/>
          </w:tcPr>
          <w:p>
            <w:pPr>
              <w:autoSpaceDN w:val="0"/>
              <w:spacing w:line="23" w:lineRule="atLeast"/>
              <w:jc w:val="center"/>
              <w:rPr>
                <w:rFonts w:hint="eastAsia" w:ascii="宋体" w:hAnsi="宋体"/>
                <w:b/>
                <w:color w:val="000000"/>
                <w:sz w:val="19"/>
                <w:vertAlign w:val="baseline"/>
                <w:lang w:eastAsia="zh-CN"/>
              </w:rPr>
            </w:pPr>
          </w:p>
        </w:tc>
        <w:tc>
          <w:tcPr>
            <w:tcW w:w="1334" w:type="dxa"/>
            <w:vMerge w:val="continue"/>
            <w:vAlign w:val="center"/>
          </w:tcPr>
          <w:p>
            <w:pPr>
              <w:autoSpaceDN w:val="0"/>
              <w:spacing w:line="23" w:lineRule="atLeast"/>
              <w:jc w:val="center"/>
              <w:rPr>
                <w:rFonts w:hint="eastAsia" w:ascii="宋体" w:hAnsi="宋体"/>
                <w:b/>
                <w:color w:val="000000"/>
                <w:sz w:val="19"/>
                <w:vertAlign w:val="baseline"/>
                <w:lang w:val="en-US" w:eastAsia="zh-CN"/>
              </w:rPr>
            </w:pPr>
          </w:p>
        </w:tc>
        <w:tc>
          <w:tcPr>
            <w:tcW w:w="1255" w:type="dxa"/>
            <w:vAlign w:val="center"/>
          </w:tcPr>
          <w:p>
            <w:pPr>
              <w:autoSpaceDN w:val="0"/>
              <w:spacing w:line="23" w:lineRule="atLeast"/>
              <w:jc w:val="center"/>
              <w:rPr>
                <w:rFonts w:hint="eastAsia" w:ascii="宋体" w:hAnsi="宋体"/>
                <w:b/>
                <w:color w:val="000000"/>
                <w:sz w:val="19"/>
                <w:vertAlign w:val="baseline"/>
                <w:lang w:val="en-US" w:eastAsia="zh-CN"/>
              </w:rPr>
            </w:pPr>
            <w:r>
              <w:rPr>
                <w:rFonts w:hint="eastAsia" w:ascii="宋体" w:hAnsi="宋体"/>
                <w:b/>
                <w:color w:val="000000"/>
                <w:sz w:val="19"/>
                <w:vertAlign w:val="baseline"/>
                <w:lang w:val="en-US" w:eastAsia="zh-CN"/>
              </w:rPr>
              <w:t>75*40</w:t>
            </w:r>
          </w:p>
        </w:tc>
        <w:tc>
          <w:tcPr>
            <w:tcW w:w="866" w:type="dxa"/>
            <w:vMerge w:val="continue"/>
            <w:vAlign w:val="center"/>
          </w:tcPr>
          <w:p>
            <w:pPr>
              <w:autoSpaceDN w:val="0"/>
              <w:spacing w:line="23" w:lineRule="atLeast"/>
              <w:jc w:val="center"/>
              <w:rPr>
                <w:rFonts w:hint="eastAsia" w:ascii="宋体" w:hAnsi="宋体"/>
                <w:b/>
                <w:color w:val="000000"/>
                <w:sz w:val="19"/>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99" w:type="dxa"/>
            <w:vAlign w:val="center"/>
          </w:tcPr>
          <w:p>
            <w:pPr>
              <w:autoSpaceDN w:val="0"/>
              <w:spacing w:line="23" w:lineRule="atLeast"/>
              <w:jc w:val="center"/>
              <w:rPr>
                <w:rFonts w:hint="eastAsia" w:ascii="宋体" w:hAnsi="宋体"/>
                <w:b/>
                <w:color w:val="000000"/>
                <w:sz w:val="19"/>
                <w:vertAlign w:val="baseline"/>
                <w:lang w:eastAsia="zh-CN"/>
              </w:rPr>
            </w:pPr>
            <w:r>
              <w:rPr>
                <w:rFonts w:hint="eastAsia" w:ascii="宋体" w:hAnsi="宋体" w:cs="宋体"/>
                <w:color w:val="000000"/>
                <w:kern w:val="0"/>
                <w:sz w:val="18"/>
                <w:szCs w:val="18"/>
              </w:rPr>
              <w:t>MT-STX</w:t>
            </w:r>
            <w:r>
              <w:rPr>
                <w:rFonts w:hint="eastAsia" w:ascii="宋体" w:hAnsi="宋体" w:cs="宋体"/>
                <w:color w:val="000000"/>
                <w:kern w:val="0"/>
                <w:sz w:val="18"/>
                <w:szCs w:val="18"/>
                <w:lang w:val="en-US" w:eastAsia="zh-CN"/>
              </w:rPr>
              <w:t>3</w:t>
            </w:r>
          </w:p>
        </w:tc>
        <w:tc>
          <w:tcPr>
            <w:tcW w:w="1476" w:type="dxa"/>
            <w:vMerge w:val="continue"/>
            <w:vAlign w:val="center"/>
          </w:tcPr>
          <w:p>
            <w:pPr>
              <w:autoSpaceDN w:val="0"/>
              <w:spacing w:line="23" w:lineRule="atLeast"/>
              <w:jc w:val="center"/>
              <w:rPr>
                <w:rFonts w:hint="eastAsia" w:ascii="宋体" w:hAnsi="宋体"/>
                <w:b/>
                <w:color w:val="000000"/>
                <w:sz w:val="19"/>
                <w:vertAlign w:val="baseline"/>
                <w:lang w:eastAsia="zh-CN"/>
              </w:rPr>
            </w:pPr>
          </w:p>
        </w:tc>
        <w:tc>
          <w:tcPr>
            <w:tcW w:w="1459" w:type="dxa"/>
            <w:vMerge w:val="continue"/>
            <w:vAlign w:val="center"/>
          </w:tcPr>
          <w:p>
            <w:pPr>
              <w:autoSpaceDN w:val="0"/>
              <w:spacing w:line="23" w:lineRule="atLeast"/>
              <w:jc w:val="center"/>
              <w:rPr>
                <w:rFonts w:hint="eastAsia" w:ascii="宋体" w:hAnsi="宋体"/>
                <w:b/>
                <w:color w:val="000000"/>
                <w:sz w:val="19"/>
                <w:vertAlign w:val="baseline"/>
                <w:lang w:eastAsia="zh-CN"/>
              </w:rPr>
            </w:pPr>
          </w:p>
        </w:tc>
        <w:tc>
          <w:tcPr>
            <w:tcW w:w="675" w:type="dxa"/>
            <w:vMerge w:val="continue"/>
            <w:vAlign w:val="center"/>
          </w:tcPr>
          <w:p>
            <w:pPr>
              <w:autoSpaceDN w:val="0"/>
              <w:spacing w:line="23" w:lineRule="atLeast"/>
              <w:jc w:val="center"/>
              <w:rPr>
                <w:rFonts w:hint="eastAsia" w:ascii="宋体" w:hAnsi="宋体"/>
                <w:b/>
                <w:color w:val="000000"/>
                <w:sz w:val="19"/>
                <w:vertAlign w:val="baseline"/>
                <w:lang w:eastAsia="zh-CN"/>
              </w:rPr>
            </w:pPr>
          </w:p>
        </w:tc>
        <w:tc>
          <w:tcPr>
            <w:tcW w:w="878" w:type="dxa"/>
            <w:vMerge w:val="continue"/>
            <w:vAlign w:val="center"/>
          </w:tcPr>
          <w:p>
            <w:pPr>
              <w:autoSpaceDN w:val="0"/>
              <w:spacing w:line="23" w:lineRule="atLeast"/>
              <w:jc w:val="center"/>
              <w:rPr>
                <w:rFonts w:hint="eastAsia" w:ascii="宋体" w:hAnsi="宋体"/>
                <w:b/>
                <w:color w:val="000000"/>
                <w:sz w:val="19"/>
                <w:vertAlign w:val="baseline"/>
                <w:lang w:eastAsia="zh-CN"/>
              </w:rPr>
            </w:pPr>
          </w:p>
        </w:tc>
        <w:tc>
          <w:tcPr>
            <w:tcW w:w="1334" w:type="dxa"/>
            <w:vMerge w:val="continue"/>
            <w:vAlign w:val="center"/>
          </w:tcPr>
          <w:p>
            <w:pPr>
              <w:autoSpaceDN w:val="0"/>
              <w:spacing w:line="23" w:lineRule="atLeast"/>
              <w:jc w:val="center"/>
              <w:rPr>
                <w:rFonts w:hint="eastAsia" w:ascii="宋体" w:hAnsi="宋体"/>
                <w:b/>
                <w:color w:val="000000"/>
                <w:sz w:val="19"/>
                <w:vertAlign w:val="baseline"/>
                <w:lang w:val="en-US" w:eastAsia="zh-CN"/>
              </w:rPr>
            </w:pPr>
          </w:p>
        </w:tc>
        <w:tc>
          <w:tcPr>
            <w:tcW w:w="1255" w:type="dxa"/>
            <w:vAlign w:val="center"/>
          </w:tcPr>
          <w:p>
            <w:pPr>
              <w:autoSpaceDN w:val="0"/>
              <w:spacing w:line="23" w:lineRule="atLeast"/>
              <w:jc w:val="center"/>
              <w:rPr>
                <w:rFonts w:hint="eastAsia" w:ascii="宋体" w:hAnsi="宋体"/>
                <w:b/>
                <w:color w:val="000000"/>
                <w:sz w:val="19"/>
                <w:vertAlign w:val="baseline"/>
                <w:lang w:val="en-US" w:eastAsia="zh-CN"/>
              </w:rPr>
            </w:pPr>
            <w:r>
              <w:rPr>
                <w:rFonts w:hint="eastAsia" w:ascii="宋体" w:hAnsi="宋体"/>
                <w:b/>
                <w:color w:val="000000"/>
                <w:sz w:val="19"/>
                <w:vertAlign w:val="baseline"/>
                <w:lang w:val="en-US" w:eastAsia="zh-CN"/>
              </w:rPr>
              <w:t>120*50</w:t>
            </w:r>
          </w:p>
        </w:tc>
        <w:tc>
          <w:tcPr>
            <w:tcW w:w="866" w:type="dxa"/>
            <w:vMerge w:val="continue"/>
            <w:vAlign w:val="center"/>
          </w:tcPr>
          <w:p>
            <w:pPr>
              <w:autoSpaceDN w:val="0"/>
              <w:spacing w:line="23" w:lineRule="atLeast"/>
              <w:jc w:val="center"/>
              <w:rPr>
                <w:rFonts w:hint="eastAsia" w:ascii="宋体" w:hAnsi="宋体"/>
                <w:b/>
                <w:color w:val="000000"/>
                <w:sz w:val="19"/>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sz w:val="24"/>
          <w:szCs w:val="24"/>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r>
        <w:rPr>
          <w:rFonts w:hint="eastAsia"/>
          <w:sz w:val="24"/>
          <w:szCs w:val="24"/>
        </w:rPr>
        <w:t>操作步骤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eastAsiaTheme="minorEastAsia"/>
          <w:sz w:val="24"/>
          <w:szCs w:val="24"/>
          <w:lang w:eastAsia="zh-CN"/>
        </w:rPr>
      </w:pPr>
      <w:r>
        <w:rPr>
          <w:rFonts w:hint="eastAsia" w:eastAsiaTheme="minorEastAsia"/>
          <w:sz w:val="24"/>
          <w:szCs w:val="24"/>
          <w:lang w:eastAsia="zh-CN"/>
        </w:rPr>
        <w:drawing>
          <wp:inline distT="0" distB="0" distL="114300" distR="114300">
            <wp:extent cx="5272405" cy="4333875"/>
            <wp:effectExtent l="0" t="0" r="4445" b="9525"/>
            <wp:docPr id="4" name="图片 4" descr="不锈钢手套箱(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不锈钢手套箱(5)"/>
                    <pic:cNvPicPr>
                      <a:picLocks noChangeAspect="1"/>
                    </pic:cNvPicPr>
                  </pic:nvPicPr>
                  <pic:blipFill>
                    <a:blip r:embed="rId9"/>
                    <a:stretch>
                      <a:fillRect/>
                    </a:stretch>
                  </pic:blipFill>
                  <pic:spPr>
                    <a:xfrm>
                      <a:off x="0" y="0"/>
                      <a:ext cx="5272405" cy="433387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eastAsiaTheme="minorEastAsia"/>
          <w:sz w:val="24"/>
          <w:szCs w:val="24"/>
          <w:lang w:eastAsia="zh-CN"/>
        </w:rPr>
      </w:pPr>
      <w:r>
        <w:rPr>
          <w:rFonts w:hint="eastAsia"/>
          <w:sz w:val="24"/>
          <w:szCs w:val="24"/>
        </w:rPr>
        <w:t>5.4、</w:t>
      </w:r>
      <w:r>
        <w:rPr>
          <w:rFonts w:hint="eastAsia"/>
          <w:sz w:val="24"/>
          <w:szCs w:val="24"/>
          <w:lang w:eastAsia="zh-CN"/>
        </w:rPr>
        <w:t>不锈钢真空</w:t>
      </w:r>
      <w:r>
        <w:rPr>
          <w:rFonts w:hint="eastAsia"/>
          <w:sz w:val="24"/>
          <w:szCs w:val="24"/>
        </w:rPr>
        <w:t>手套箱的操作流程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lang w:eastAsia="zh-CN"/>
        </w:rPr>
      </w:pPr>
      <w:r>
        <w:rPr>
          <w:rFonts w:hint="eastAsia"/>
          <w:sz w:val="24"/>
          <w:szCs w:val="24"/>
        </w:rPr>
        <w:t xml:space="preserve"> </w:t>
      </w:r>
      <w:r>
        <w:rPr>
          <w:rFonts w:hint="eastAsia"/>
          <w:sz w:val="24"/>
          <w:szCs w:val="24"/>
          <w:lang w:val="en-US" w:eastAsia="zh-CN"/>
        </w:rPr>
        <w:t>5.4.2</w:t>
      </w:r>
      <w:r>
        <w:rPr>
          <w:rFonts w:hint="eastAsia"/>
          <w:sz w:val="24"/>
          <w:szCs w:val="24"/>
        </w:rPr>
        <w:t>、抽真空操作步骤：手套</w:t>
      </w:r>
      <w:r>
        <w:rPr>
          <w:rFonts w:hint="eastAsia"/>
          <w:sz w:val="24"/>
          <w:szCs w:val="24"/>
          <w:lang w:eastAsia="zh-CN"/>
        </w:rPr>
        <w:t>—</w:t>
      </w:r>
      <w:r>
        <w:rPr>
          <w:rFonts w:hint="eastAsia"/>
          <w:sz w:val="24"/>
          <w:szCs w:val="24"/>
        </w:rPr>
        <w:t>过渡箱</w:t>
      </w:r>
      <w:r>
        <w:rPr>
          <w:rFonts w:hint="eastAsia"/>
          <w:sz w:val="24"/>
          <w:szCs w:val="24"/>
          <w:lang w:eastAsia="zh-CN"/>
        </w:rPr>
        <w:t>—</w:t>
      </w:r>
      <w:r>
        <w:rPr>
          <w:rFonts w:hint="eastAsia"/>
          <w:sz w:val="24"/>
          <w:szCs w:val="24"/>
        </w:rPr>
        <w:t>主箱体</w:t>
      </w:r>
      <w:r>
        <w:rPr>
          <w:rFonts w:hint="eastAsia"/>
          <w:sz w:val="24"/>
          <w:szCs w:val="24"/>
          <w:lang w:eastAsia="zh-CN"/>
        </w:rPr>
        <w:t>（一定按此步骤）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lang w:eastAsia="zh-CN"/>
        </w:rPr>
      </w:pPr>
      <w:r>
        <w:rPr>
          <w:rFonts w:hint="eastAsia"/>
          <w:sz w:val="24"/>
          <w:szCs w:val="24"/>
          <w:lang w:eastAsia="zh-CN"/>
        </w:rPr>
        <w:t>操作之前需将设备，实验样品提前通过右侧过度箱放入主箱体内</w:t>
      </w:r>
      <w:r>
        <w:rPr>
          <w:rFonts w:hint="eastAsi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r>
        <w:rPr>
          <w:rFonts w:hint="eastAsia"/>
          <w:sz w:val="24"/>
          <w:szCs w:val="24"/>
          <w:lang w:eastAsia="zh-CN"/>
        </w:rPr>
        <w:t>第一步：</w:t>
      </w:r>
      <w:r>
        <w:rPr>
          <w:rFonts w:hint="eastAsia"/>
          <w:sz w:val="24"/>
          <w:szCs w:val="24"/>
        </w:rPr>
        <w:t>真空泵的管道连接到</w:t>
      </w:r>
      <w:r>
        <w:rPr>
          <w:rFonts w:hint="eastAsia"/>
          <w:sz w:val="24"/>
          <w:szCs w:val="24"/>
          <w:lang w:eastAsia="zh-CN"/>
        </w:rPr>
        <w:t>①</w:t>
      </w:r>
      <w:r>
        <w:rPr>
          <w:rFonts w:hint="eastAsia"/>
          <w:sz w:val="24"/>
          <w:szCs w:val="24"/>
        </w:rPr>
        <w:t>号阀门上。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r>
        <w:rPr>
          <w:rFonts w:hint="eastAsia"/>
          <w:sz w:val="24"/>
          <w:szCs w:val="24"/>
          <w:lang w:eastAsia="zh-CN"/>
        </w:rPr>
        <w:t>第二步：开始之前检查</w:t>
      </w:r>
      <w:r>
        <w:rPr>
          <w:rFonts w:hint="eastAsia"/>
          <w:sz w:val="24"/>
          <w:szCs w:val="24"/>
        </w:rPr>
        <w:t>手套口盖子</w:t>
      </w:r>
      <w:r>
        <w:rPr>
          <w:rFonts w:hint="eastAsia"/>
          <w:sz w:val="24"/>
          <w:szCs w:val="24"/>
          <w:lang w:eastAsia="zh-CN"/>
        </w:rPr>
        <w:t>是否</w:t>
      </w:r>
      <w:r>
        <w:rPr>
          <w:rFonts w:hint="eastAsia"/>
          <w:sz w:val="24"/>
          <w:szCs w:val="24"/>
        </w:rPr>
        <w:t>盖好</w:t>
      </w:r>
      <w:r>
        <w:rPr>
          <w:rFonts w:hint="eastAsia"/>
          <w:sz w:val="24"/>
          <w:szCs w:val="24"/>
          <w:lang w:eastAsia="zh-CN"/>
        </w:rPr>
        <w:t>，继先</w:t>
      </w:r>
      <w:r>
        <w:rPr>
          <w:rFonts w:hint="eastAsia"/>
          <w:sz w:val="24"/>
          <w:szCs w:val="24"/>
        </w:rPr>
        <w:t>开启真空泵</w:t>
      </w:r>
      <w:r>
        <w:rPr>
          <w:rFonts w:hint="eastAsia"/>
          <w:sz w:val="24"/>
          <w:szCs w:val="24"/>
          <w:lang w:eastAsia="zh-CN"/>
        </w:rPr>
        <w:t>开关</w:t>
      </w:r>
      <w:r>
        <w:rPr>
          <w:rFonts w:hint="eastAsia"/>
          <w:sz w:val="24"/>
          <w:szCs w:val="24"/>
        </w:rPr>
        <w:t>，</w:t>
      </w:r>
      <w:r>
        <w:rPr>
          <w:rFonts w:hint="eastAsia"/>
          <w:sz w:val="24"/>
          <w:szCs w:val="24"/>
          <w:lang w:eastAsia="zh-CN"/>
        </w:rPr>
        <w:t>再</w:t>
      </w:r>
      <w:r>
        <w:rPr>
          <w:rFonts w:hint="eastAsia"/>
          <w:sz w:val="24"/>
          <w:szCs w:val="24"/>
        </w:rPr>
        <w:t>打开</w:t>
      </w:r>
      <w:r>
        <w:rPr>
          <w:rFonts w:hint="eastAsia"/>
          <w:sz w:val="24"/>
          <w:szCs w:val="24"/>
          <w:lang w:eastAsia="zh-CN"/>
        </w:rPr>
        <w:t>手套口阀门④，</w:t>
      </w:r>
      <w:r>
        <w:rPr>
          <w:rFonts w:hint="eastAsia"/>
          <w:sz w:val="24"/>
          <w:szCs w:val="24"/>
        </w:rPr>
        <w:t>将手套抽为真空状态</w:t>
      </w:r>
      <w:r>
        <w:rPr>
          <w:rFonts w:hint="eastAsia"/>
          <w:sz w:val="24"/>
          <w:szCs w:val="24"/>
          <w:lang w:eastAsia="zh-CN"/>
        </w:rPr>
        <w:t>，</w:t>
      </w:r>
      <w:r>
        <w:rPr>
          <w:rFonts w:hint="eastAsia"/>
          <w:sz w:val="24"/>
          <w:szCs w:val="24"/>
        </w:rPr>
        <w:t>此时观察到手套变瘪</w:t>
      </w:r>
      <w:r>
        <w:rPr>
          <w:rFonts w:hint="eastAsia"/>
          <w:sz w:val="24"/>
          <w:szCs w:val="24"/>
          <w:lang w:eastAsia="zh-CN"/>
        </w:rPr>
        <w:t>装</w:t>
      </w:r>
      <w:r>
        <w:rPr>
          <w:rFonts w:hint="eastAsia"/>
          <w:sz w:val="24"/>
          <w:szCs w:val="24"/>
        </w:rPr>
        <w:t>则关闭手套口抽真空阀门</w:t>
      </w:r>
      <w:r>
        <w:rPr>
          <w:rFonts w:hint="eastAsia"/>
          <w:sz w:val="24"/>
          <w:szCs w:val="24"/>
          <w:lang w:eastAsia="zh-CN"/>
        </w:rPr>
        <w:t>④</w:t>
      </w:r>
      <w:r>
        <w:rPr>
          <w:rFonts w:hint="eastAsia"/>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r>
        <w:rPr>
          <w:rFonts w:hint="eastAsia"/>
          <w:sz w:val="24"/>
          <w:szCs w:val="24"/>
          <w:lang w:eastAsia="zh-CN"/>
        </w:rPr>
        <w:t>第三步：</w:t>
      </w:r>
      <w:r>
        <w:rPr>
          <w:rFonts w:hint="eastAsia"/>
          <w:sz w:val="24"/>
          <w:szCs w:val="24"/>
        </w:rPr>
        <w:t>打开过渡箱抽真空阀门</w:t>
      </w:r>
      <w:r>
        <w:rPr>
          <w:rFonts w:hint="eastAsia"/>
          <w:sz w:val="24"/>
          <w:szCs w:val="24"/>
          <w:lang w:eastAsia="zh-CN"/>
        </w:rPr>
        <w:t>③，</w:t>
      </w:r>
      <w:r>
        <w:rPr>
          <w:rFonts w:hint="eastAsia"/>
          <w:sz w:val="24"/>
          <w:szCs w:val="24"/>
        </w:rPr>
        <w:t>观察过渡箱上面真空表的指针接近-0.1M</w:t>
      </w:r>
      <w:r>
        <w:rPr>
          <w:rFonts w:hint="eastAsia"/>
          <w:sz w:val="24"/>
          <w:szCs w:val="24"/>
          <w:lang w:val="en-US" w:eastAsia="zh-CN"/>
        </w:rPr>
        <w:t>pa时</w:t>
      </w:r>
      <w:r>
        <w:rPr>
          <w:rFonts w:hint="eastAsia"/>
          <w:sz w:val="24"/>
          <w:szCs w:val="24"/>
        </w:rPr>
        <w:t>，</w:t>
      </w:r>
      <w:r>
        <w:rPr>
          <w:rFonts w:hint="eastAsia"/>
          <w:sz w:val="24"/>
          <w:szCs w:val="24"/>
          <w:lang w:eastAsia="zh-CN"/>
        </w:rPr>
        <w:t>再</w:t>
      </w:r>
      <w:r>
        <w:rPr>
          <w:rFonts w:hint="eastAsia"/>
          <w:sz w:val="24"/>
          <w:szCs w:val="24"/>
        </w:rPr>
        <w:t>关闭过渡箱抽真空阀门</w:t>
      </w:r>
      <w:r>
        <w:rPr>
          <w:rFonts w:hint="eastAsia"/>
          <w:sz w:val="24"/>
          <w:szCs w:val="24"/>
          <w:lang w:eastAsia="zh-CN"/>
        </w:rPr>
        <w:t>③</w:t>
      </w:r>
      <w:r>
        <w:rPr>
          <w:rFonts w:hint="eastAsia"/>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r>
        <w:rPr>
          <w:rFonts w:hint="eastAsia"/>
          <w:sz w:val="24"/>
          <w:szCs w:val="24"/>
          <w:lang w:eastAsia="zh-CN"/>
        </w:rPr>
        <w:t>第四步：</w:t>
      </w:r>
      <w:r>
        <w:rPr>
          <w:rFonts w:hint="eastAsia"/>
          <w:sz w:val="24"/>
          <w:szCs w:val="24"/>
        </w:rPr>
        <w:t>打开</w:t>
      </w:r>
      <w:r>
        <w:rPr>
          <w:rFonts w:hint="eastAsia"/>
          <w:sz w:val="24"/>
          <w:szCs w:val="24"/>
          <w:lang w:eastAsia="zh-CN"/>
        </w:rPr>
        <w:t>箱体真空</w:t>
      </w:r>
      <w:r>
        <w:rPr>
          <w:rFonts w:hint="eastAsia"/>
          <w:sz w:val="24"/>
          <w:szCs w:val="24"/>
        </w:rPr>
        <w:t>阀</w:t>
      </w:r>
      <w:r>
        <w:rPr>
          <w:rFonts w:hint="eastAsia"/>
          <w:sz w:val="24"/>
          <w:szCs w:val="24"/>
          <w:lang w:eastAsia="zh-CN"/>
        </w:rPr>
        <w:t>②</w:t>
      </w:r>
      <w:r>
        <w:rPr>
          <w:rFonts w:hint="eastAsia"/>
          <w:sz w:val="24"/>
          <w:szCs w:val="24"/>
        </w:rPr>
        <w:t>，观察箱体真空表指针指向</w:t>
      </w:r>
      <w:r>
        <w:rPr>
          <w:rFonts w:hint="eastAsia"/>
          <w:sz w:val="24"/>
          <w:szCs w:val="24"/>
          <w:lang w:eastAsia="zh-CN"/>
        </w:rPr>
        <w:t>或</w:t>
      </w:r>
      <w:r>
        <w:rPr>
          <w:rFonts w:hint="eastAsia"/>
          <w:sz w:val="24"/>
          <w:szCs w:val="24"/>
        </w:rPr>
        <w:t>接近-0.1M</w:t>
      </w:r>
      <w:r>
        <w:rPr>
          <w:rFonts w:hint="eastAsia"/>
          <w:sz w:val="24"/>
          <w:szCs w:val="24"/>
          <w:lang w:val="en-US" w:eastAsia="zh-CN"/>
        </w:rPr>
        <w:t>pa</w:t>
      </w:r>
      <w:r>
        <w:rPr>
          <w:rFonts w:hint="eastAsia"/>
          <w:sz w:val="24"/>
          <w:szCs w:val="24"/>
        </w:rPr>
        <w:t>时，关闭箱体抽真空阀门</w:t>
      </w:r>
      <w:r>
        <w:rPr>
          <w:rFonts w:hint="eastAsia"/>
          <w:sz w:val="24"/>
          <w:szCs w:val="24"/>
          <w:lang w:eastAsia="zh-CN"/>
        </w:rPr>
        <w:t>②</w:t>
      </w:r>
      <w:r>
        <w:rPr>
          <w:rFonts w:hint="eastAsia"/>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r>
        <w:rPr>
          <w:rFonts w:hint="eastAsia"/>
          <w:sz w:val="24"/>
          <w:szCs w:val="24"/>
          <w:lang w:val="en-US" w:eastAsia="zh-CN"/>
        </w:rPr>
        <w:t>5.4.3 充气操作步骤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lang w:eastAsia="zh-CN"/>
        </w:rPr>
      </w:pPr>
      <w:r>
        <w:rPr>
          <w:rFonts w:hint="eastAsia"/>
          <w:sz w:val="24"/>
          <w:szCs w:val="24"/>
          <w:lang w:eastAsia="zh-CN"/>
        </w:rPr>
        <w:t>第一步：将气瓶的气管与设备三通接口处链接（在过度箱前方会滞留一条通气管道），并打开气瓶减压阀开关，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lang w:val="en-US" w:eastAsia="zh-CN"/>
        </w:rPr>
      </w:pPr>
      <w:r>
        <w:rPr>
          <w:rFonts w:hint="eastAsia"/>
          <w:sz w:val="24"/>
          <w:szCs w:val="24"/>
          <w:lang w:eastAsia="zh-CN"/>
        </w:rPr>
        <w:t>第二步：按顺序打开⑤，⑦号进气阀门，观察真空表数值，当真空表指针回</w:t>
      </w:r>
      <w:r>
        <w:rPr>
          <w:rFonts w:hint="eastAsia"/>
          <w:sz w:val="24"/>
          <w:szCs w:val="24"/>
          <w:lang w:val="en-US" w:eastAsia="zh-CN"/>
        </w:rPr>
        <w:t>0状态即可关闭</w:t>
      </w:r>
      <w:r>
        <w:rPr>
          <w:rFonts w:hint="eastAsia"/>
          <w:sz w:val="24"/>
          <w:szCs w:val="24"/>
          <w:lang w:eastAsia="zh-CN"/>
        </w:rPr>
        <w:t>⑤，⑦</w:t>
      </w:r>
      <w:r>
        <w:rPr>
          <w:rFonts w:hint="eastAsia"/>
          <w:sz w:val="24"/>
          <w:szCs w:val="24"/>
          <w:lang w:val="en-US" w:eastAsia="zh-CN"/>
        </w:rPr>
        <w:t>号阀门.（</w:t>
      </w:r>
      <w:r>
        <w:rPr>
          <w:rFonts w:hint="eastAsia"/>
          <w:sz w:val="24"/>
          <w:szCs w:val="24"/>
        </w:rPr>
        <w:t>在充气过程中切勿离开，过量充会引起爆炸！！！）。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r>
        <w:rPr>
          <w:rFonts w:hint="eastAsia"/>
          <w:sz w:val="24"/>
          <w:szCs w:val="24"/>
          <w:lang w:val="en-US" w:eastAsia="zh-CN"/>
        </w:rPr>
        <w:t>第三步：缓缓打开手套门盖板，如果手套过憋可适当再打开④号阀门补充点气体.</w:t>
      </w:r>
      <w:r>
        <w:rPr>
          <w:rFonts w:hint="eastAsia"/>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lang w:val="en-US" w:eastAsia="zh-CN"/>
        </w:rPr>
      </w:pPr>
      <w:r>
        <w:rPr>
          <w:rFonts w:hint="eastAsia"/>
          <w:sz w:val="24"/>
          <w:szCs w:val="24"/>
          <w:lang w:eastAsia="zh-CN"/>
        </w:rPr>
        <w:t>第四步：此时手套向外鼓起充气完成</w:t>
      </w:r>
      <w:r>
        <w:rPr>
          <w:rFonts w:hint="eastAsi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lang w:eastAsia="zh-CN"/>
        </w:rPr>
      </w:pPr>
      <w:r>
        <w:rPr>
          <w:rFonts w:hint="eastAsia"/>
          <w:sz w:val="24"/>
          <w:szCs w:val="24"/>
          <w:lang w:eastAsia="zh-CN"/>
        </w:rPr>
        <w:t>第五步：将手套通过手套套入在箱体内对内部进行接电，包装，取样等实验</w:t>
      </w:r>
      <w:r>
        <w:rPr>
          <w:rFonts w:hint="eastAsi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lang w:eastAsia="zh-CN"/>
        </w:rPr>
      </w:pPr>
      <w:r>
        <w:rPr>
          <w:rFonts w:hint="eastAsia"/>
          <w:sz w:val="24"/>
          <w:szCs w:val="24"/>
          <w:lang w:eastAsia="zh-CN"/>
        </w:rPr>
        <w:t>第六步：样品转移可打开箱体与过度箱之间的门，再从过度箱小门取样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r>
        <w:rPr>
          <w:rFonts w:hint="eastAsia"/>
          <w:sz w:val="24"/>
          <w:szCs w:val="24"/>
          <w:lang w:eastAsia="zh-CN"/>
        </w:rPr>
        <w:t>第七步</w:t>
      </w:r>
      <w:r>
        <w:rPr>
          <w:rFonts w:hint="eastAsia"/>
          <w:sz w:val="24"/>
          <w:szCs w:val="24"/>
          <w:lang w:val="en-US" w:eastAsia="zh-CN"/>
        </w:rPr>
        <w:t>: 送小样品可打开过度箱小门送入，此时过度箱混入空气，可直接通过通过抽真空后充入气体，保证过度箱气体与主箱体一致后再打开主箱体门传送样品.</w:t>
      </w:r>
      <w:r>
        <w:rPr>
          <w:rFonts w:hint="eastAsia"/>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r>
        <w:rPr>
          <w:rFonts w:hint="eastAsia"/>
          <w:sz w:val="24"/>
          <w:szCs w:val="24"/>
        </w:rPr>
        <w:t>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r>
        <w:rPr>
          <w:rFonts w:hint="eastAsia"/>
          <w:sz w:val="24"/>
          <w:szCs w:val="24"/>
          <w:lang w:val="en-US" w:eastAsia="zh-CN"/>
        </w:rPr>
        <w:t>a</w:t>
      </w:r>
      <w:r>
        <w:rPr>
          <w:rFonts w:hint="eastAsia"/>
          <w:sz w:val="24"/>
          <w:szCs w:val="24"/>
        </w:rPr>
        <w:t>、</w:t>
      </w:r>
      <w:r>
        <w:rPr>
          <w:rFonts w:hint="eastAsia"/>
          <w:sz w:val="24"/>
          <w:szCs w:val="24"/>
          <w:lang w:eastAsia="zh-CN"/>
        </w:rPr>
        <w:t>第二天实验可直接补入微量气体即可使用</w:t>
      </w:r>
      <w:r>
        <w:rPr>
          <w:rFonts w:hint="eastAsia"/>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r>
        <w:rPr>
          <w:rFonts w:hint="eastAsia"/>
          <w:sz w:val="24"/>
          <w:szCs w:val="24"/>
          <w:lang w:val="en-US" w:eastAsia="zh-CN"/>
        </w:rPr>
        <w:t>b</w:t>
      </w:r>
      <w:r>
        <w:rPr>
          <w:rFonts w:hint="eastAsia"/>
          <w:sz w:val="24"/>
          <w:szCs w:val="24"/>
        </w:rPr>
        <w:t>、取料过程中，操作室箱体与过渡室之间的门需拧紧</w:t>
      </w:r>
      <w:r>
        <w:rPr>
          <w:rFonts w:hint="eastAsia"/>
          <w:sz w:val="24"/>
          <w:szCs w:val="24"/>
          <w:lang w:eastAsia="zh-CN"/>
        </w:rPr>
        <w:t>以免外部浑浊空气混入</w:t>
      </w:r>
      <w:r>
        <w:rPr>
          <w:rFonts w:hint="eastAsia"/>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r>
        <w:rPr>
          <w:rFonts w:hint="eastAsia"/>
          <w:sz w:val="24"/>
          <w:szCs w:val="24"/>
          <w:lang w:val="en-US" w:eastAsia="zh-CN"/>
        </w:rPr>
        <w:t>c</w:t>
      </w:r>
      <w:r>
        <w:rPr>
          <w:rFonts w:hint="eastAsia"/>
          <w:sz w:val="24"/>
          <w:szCs w:val="24"/>
        </w:rPr>
        <w:t>、如果短时间不使用，需要适当充入高纯气体，以使手套向外适当鼓起！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r>
        <w:rPr>
          <w:rFonts w:hint="eastAsia"/>
          <w:sz w:val="24"/>
          <w:szCs w:val="24"/>
          <w:lang w:val="en-US" w:eastAsia="zh-CN"/>
        </w:rPr>
        <w:t>d</w:t>
      </w:r>
      <w:r>
        <w:rPr>
          <w:rFonts w:hint="eastAsia"/>
          <w:sz w:val="24"/>
          <w:szCs w:val="24"/>
        </w:rPr>
        <w:t>、各密封处保持干净，有灰尘的话及时清理干净！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r>
        <w:rPr>
          <w:rFonts w:hint="eastAsia"/>
          <w:sz w:val="24"/>
          <w:szCs w:val="24"/>
          <w:lang w:val="en-US" w:eastAsia="zh-CN"/>
        </w:rPr>
        <w:t>e、</w:t>
      </w:r>
      <w:r>
        <w:rPr>
          <w:rFonts w:hint="eastAsia"/>
          <w:sz w:val="24"/>
          <w:szCs w:val="24"/>
        </w:rPr>
        <w:t>使用气体</w:t>
      </w:r>
      <w:r>
        <w:rPr>
          <w:rFonts w:hint="eastAsia"/>
          <w:sz w:val="24"/>
          <w:szCs w:val="24"/>
          <w:lang w:eastAsia="zh-CN"/>
        </w:rPr>
        <w:t>为</w:t>
      </w:r>
      <w:r>
        <w:rPr>
          <w:rFonts w:hint="eastAsia"/>
          <w:sz w:val="24"/>
          <w:szCs w:val="24"/>
        </w:rPr>
        <w:t>氩气、氦气、氮气（纯度99.99％）以上 ( 不可使用腐蚀气体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b/>
          <w:bCs/>
          <w:sz w:val="24"/>
          <w:szCs w:val="24"/>
        </w:rPr>
      </w:pPr>
      <w:r>
        <w:rPr>
          <w:rFonts w:hint="eastAsia"/>
          <w:b/>
          <w:bCs/>
          <w:sz w:val="24"/>
          <w:szCs w:val="24"/>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sz w:val="24"/>
          <w:szCs w:val="24"/>
          <w:lang w:val="en-US" w:eastAsia="zh-CN"/>
        </w:rPr>
      </w:pPr>
      <w:r>
        <w:rPr>
          <w:rFonts w:hint="eastAsia"/>
          <w:b w:val="0"/>
          <w:bCs w:val="0"/>
          <w:sz w:val="24"/>
          <w:szCs w:val="24"/>
          <w:lang w:val="en-US" w:eastAsia="zh-CN"/>
        </w:rPr>
        <w:t xml:space="preserve">6.1:  </w:t>
      </w:r>
      <w:r>
        <w:rPr>
          <w:rFonts w:hint="eastAsia"/>
          <w:b w:val="0"/>
          <w:bCs w:val="0"/>
          <w:sz w:val="24"/>
          <w:szCs w:val="24"/>
          <w:lang w:eastAsia="zh-CN"/>
        </w:rPr>
        <w:t>禁止在真空状态下打开主箱体或过度箱门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sz w:val="24"/>
          <w:szCs w:val="24"/>
          <w:lang w:val="en-US" w:eastAsia="zh-CN"/>
        </w:rPr>
      </w:pPr>
      <w:r>
        <w:rPr>
          <w:rFonts w:hint="eastAsia"/>
          <w:sz w:val="24"/>
          <w:szCs w:val="24"/>
          <w:lang w:val="en-US" w:eastAsia="zh-CN"/>
        </w:rPr>
        <w:t xml:space="preserve">6.2: </w:t>
      </w:r>
      <w:r>
        <w:rPr>
          <w:rFonts w:hint="eastAsia"/>
          <w:sz w:val="24"/>
          <w:szCs w:val="24"/>
        </w:rPr>
        <w:t>门杆处为金属件，实验室里有部分化学物质，容易对金属表面出现锈迹，因此需平时做维护，可用护手霜涂抹金属杆表面。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sz w:val="24"/>
          <w:szCs w:val="24"/>
          <w:lang w:val="en-US" w:eastAsia="zh-CN"/>
        </w:rPr>
      </w:pPr>
      <w:r>
        <w:rPr>
          <w:rFonts w:hint="eastAsia"/>
          <w:sz w:val="24"/>
          <w:szCs w:val="24"/>
          <w:lang w:val="en-US" w:eastAsia="zh-CN"/>
        </w:rPr>
        <w:t xml:space="preserve">6.3: </w:t>
      </w:r>
      <w:r>
        <w:rPr>
          <w:rFonts w:hint="eastAsia"/>
          <w:sz w:val="24"/>
          <w:szCs w:val="24"/>
        </w:rPr>
        <w:t>手套为易耗品，在不同的环境有不同的使用寿命，手套不在保修范围，平时使用尽量提早做好备份准备。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lang w:val="en-US" w:eastAsia="zh-CN"/>
        </w:rPr>
      </w:pPr>
      <w:r>
        <w:rPr>
          <w:rFonts w:hint="eastAsia"/>
          <w:sz w:val="24"/>
          <w:szCs w:val="24"/>
          <w:lang w:val="en-US" w:eastAsia="zh-CN"/>
        </w:rPr>
        <w:t xml:space="preserve">6.4: </w:t>
      </w:r>
      <w:r>
        <w:rPr>
          <w:rFonts w:hint="eastAsia"/>
          <w:sz w:val="24"/>
          <w:szCs w:val="24"/>
        </w:rPr>
        <w:t>抽真空完毕时需先关阀门再关真空泵电源开关，否则真空泵油容易倒吸。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lang w:val="en-US" w:eastAsia="zh-CN"/>
        </w:rPr>
      </w:pPr>
      <w:r>
        <w:rPr>
          <w:rFonts w:hint="eastAsia"/>
          <w:sz w:val="24"/>
          <w:szCs w:val="24"/>
          <w:lang w:val="en-US" w:eastAsia="zh-CN"/>
        </w:rPr>
        <w:t xml:space="preserve">6.5: </w:t>
      </w:r>
      <w:r>
        <w:rPr>
          <w:rFonts w:hint="eastAsia"/>
          <w:sz w:val="24"/>
          <w:szCs w:val="24"/>
        </w:rPr>
        <w:t>此系列手套箱应用于正常大气压惰性气体环境下使用，不可在正压环境操作，会直接对手套箱及过渡箱造成爆裂现象.充气过程实验人员切勿离开手套箱以免忘记关闭阀门导致手套箱损坏及其他危险.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sz w:val="24"/>
          <w:szCs w:val="24"/>
          <w:lang w:eastAsia="zh-CN"/>
        </w:rPr>
      </w:pPr>
      <w:r>
        <w:rPr>
          <w:rFonts w:hint="eastAsia"/>
          <w:sz w:val="24"/>
          <w:szCs w:val="24"/>
          <w:lang w:val="en-US" w:eastAsia="zh-CN"/>
        </w:rPr>
        <w:t xml:space="preserve">6.6: </w:t>
      </w:r>
      <w:r>
        <w:rPr>
          <w:rFonts w:hint="eastAsia"/>
          <w:sz w:val="24"/>
          <w:szCs w:val="24"/>
        </w:rPr>
        <w:t>过渡箱内外都有窗门，一定要平行拧方可锁紧或打开，不可过度强行拧，容易导致</w:t>
      </w:r>
      <w:r>
        <w:rPr>
          <w:rFonts w:hint="eastAsia"/>
          <w:sz w:val="24"/>
          <w:szCs w:val="24"/>
          <w:lang w:eastAsia="zh-CN"/>
        </w:rPr>
        <w:t>配件损坏</w:t>
      </w:r>
      <w:r>
        <w:rPr>
          <w:rFonts w:hint="eastAsi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sz w:val="24"/>
          <w:szCs w:val="24"/>
        </w:rPr>
      </w:pPr>
      <w:r>
        <w:rPr>
          <w:rFonts w:hint="eastAsia"/>
          <w:sz w:val="24"/>
          <w:szCs w:val="24"/>
          <w:lang w:val="en-US" w:eastAsia="zh-CN"/>
        </w:rPr>
        <w:t>6.7:</w:t>
      </w:r>
      <w:r>
        <w:rPr>
          <w:rFonts w:hint="eastAsia"/>
          <w:sz w:val="24"/>
          <w:szCs w:val="24"/>
        </w:rPr>
        <w:t>不管打开内门还是外门，都必须保证门两边的气压基本平衡，否则，要么打不开，要么发生 “气爆</w:t>
      </w:r>
      <w:r>
        <w:rPr>
          <w:rFonts w:hint="eastAsia"/>
          <w:sz w:val="24"/>
          <w:szCs w:val="24"/>
          <w:lang w:eastAsia="zh-CN"/>
        </w:rPr>
        <w:t>”</w:t>
      </w:r>
      <w:r>
        <w:rPr>
          <w:rFonts w:hint="eastAsia"/>
          <w:sz w:val="24"/>
          <w:szCs w:val="24"/>
        </w:rPr>
        <w:t xml:space="preserve"> 现象。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sz w:val="24"/>
          <w:szCs w:val="24"/>
          <w:lang w:val="en-US" w:eastAsia="zh-CN"/>
        </w:rPr>
      </w:pPr>
      <w:r>
        <w:rPr>
          <w:rFonts w:hint="eastAsia"/>
          <w:sz w:val="24"/>
          <w:szCs w:val="24"/>
          <w:lang w:val="en-US" w:eastAsia="zh-CN"/>
        </w:rPr>
        <w:t>6.8：不锈钢手套箱虽是金属材质，但箱内水分子会随着时间长度出现不同程度的上升，如对水含量要求较高材料建议用循环系统手套箱.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b/>
          <w:bCs/>
          <w:sz w:val="24"/>
          <w:szCs w:val="24"/>
        </w:rPr>
      </w:pPr>
      <w:r>
        <w:rPr>
          <w:rFonts w:hint="eastAsia"/>
          <w:b/>
          <w:bCs/>
          <w:sz w:val="24"/>
          <w:szCs w:val="24"/>
          <w:lang w:eastAsia="zh-CN"/>
        </w:rPr>
        <w:t>七、</w:t>
      </w:r>
      <w:r>
        <w:rPr>
          <w:rFonts w:hint="eastAsia"/>
          <w:b/>
          <w:bCs/>
          <w:sz w:val="24"/>
          <w:szCs w:val="24"/>
        </w:rPr>
        <w:t>设备常见故障诊断与对策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sz w:val="24"/>
          <w:szCs w:val="24"/>
        </w:rPr>
      </w:pPr>
      <w:r>
        <w:rPr>
          <w:rFonts w:hint="eastAsia"/>
          <w:sz w:val="24"/>
          <w:szCs w:val="24"/>
          <w:lang w:val="en-US" w:eastAsia="zh-CN"/>
        </w:rPr>
        <w:t>7.1</w:t>
      </w:r>
      <w:r>
        <w:rPr>
          <w:rFonts w:hint="eastAsia"/>
          <w:sz w:val="24"/>
          <w:szCs w:val="24"/>
        </w:rPr>
        <w:t>如箱体出现漏气，应首先检查过渡室门是否关紧和手套口是否破损。如还有漏气请检查真空表座、阀门及两个门上的“O”型圈及真空橡皮。过渡室门与手套口门上的“O”型圈要定期更换（根据用户的使用频率而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lang w:val="en-US" w:eastAsia="zh-CN"/>
        </w:rPr>
      </w:pPr>
      <w:r>
        <w:rPr>
          <w:rFonts w:hint="eastAsia"/>
          <w:sz w:val="24"/>
          <w:szCs w:val="24"/>
          <w:lang w:val="en-US" w:eastAsia="zh-CN"/>
        </w:rPr>
        <w:t>7.2如箱体还出现不同程度的气体泄漏，可通过以下方式检修漏气源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lang w:val="en-US" w:eastAsia="zh-CN"/>
        </w:rPr>
      </w:pPr>
      <w:r>
        <w:rPr>
          <w:rFonts w:hint="eastAsia"/>
          <w:sz w:val="24"/>
          <w:szCs w:val="24"/>
          <w:lang w:val="en-US" w:eastAsia="zh-CN"/>
        </w:rPr>
        <w:t>取一瓶矿泉水瓶内灌入半瓶水，滴入几滴洗洁精，摇晃溶解，将手套箱充入气体，让箱体保持维压状态，用调节水直接对准部分接口处，如出现某处冒泡则说明此地位漏气源，用记号笔标记好与我公司联系取得处理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lang w:val="en-US" w:eastAsia="zh-CN"/>
        </w:rPr>
      </w:pPr>
      <w:r>
        <w:rPr>
          <w:rFonts w:hint="eastAsia"/>
          <w:sz w:val="24"/>
          <w:szCs w:val="24"/>
          <w:lang w:val="en-US" w:eastAsia="zh-CN"/>
        </w:rPr>
        <w:t>7.3 手套为易耗件，要定期给予更换新的手套，过程乳胶手套使用周期约2个月，可在我公司淘宝米淇官方店铺选购。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b/>
          <w:bCs/>
          <w:sz w:val="24"/>
          <w:szCs w:val="24"/>
        </w:rPr>
      </w:pPr>
      <w:r>
        <w:rPr>
          <w:rFonts w:hint="eastAsia"/>
          <w:b/>
          <w:bCs/>
          <w:sz w:val="24"/>
          <w:szCs w:val="24"/>
          <w:lang w:eastAsia="zh-CN"/>
        </w:rPr>
        <w:t>八、</w:t>
      </w:r>
      <w:r>
        <w:rPr>
          <w:rFonts w:hint="eastAsia"/>
          <w:b/>
          <w:bCs/>
          <w:sz w:val="24"/>
          <w:szCs w:val="24"/>
        </w:rPr>
        <w:t>随机附件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lang w:val="en-US" w:eastAsia="zh-CN"/>
        </w:rPr>
      </w:pPr>
      <w:r>
        <w:rPr>
          <w:rFonts w:hint="eastAsia"/>
          <w:sz w:val="24"/>
          <w:szCs w:val="24"/>
          <w:lang w:val="en-US" w:eastAsia="zh-CN"/>
        </w:rPr>
        <w:t xml:space="preserve"> 附件：手套一双，进出口阀门5个，电源插板一个，真空表两个.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720" w:firstLineChars="300"/>
        <w:jc w:val="left"/>
        <w:textAlignment w:val="auto"/>
        <w:outlineLvl w:val="9"/>
        <w:rPr>
          <w:rFonts w:hint="eastAsia"/>
          <w:sz w:val="24"/>
          <w:szCs w:val="24"/>
          <w:lang w:val="en-US" w:eastAsia="zh-CN"/>
        </w:rPr>
      </w:pPr>
      <w:r>
        <w:rPr>
          <w:rFonts w:hint="eastAsia"/>
          <w:sz w:val="24"/>
          <w:szCs w:val="24"/>
          <w:lang w:val="en-US" w:eastAsia="zh-CN"/>
        </w:rPr>
        <w:t>以上配件都安装在箱体上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rPr>
      </w:pPr>
      <w:r>
        <w:rPr>
          <w:rFonts w:hint="eastAsia"/>
          <w:b/>
          <w:bCs/>
          <w:sz w:val="24"/>
          <w:szCs w:val="24"/>
          <w:lang w:eastAsia="zh-CN"/>
        </w:rPr>
        <w:t>九、</w:t>
      </w:r>
      <w:r>
        <w:rPr>
          <w:rFonts w:hint="eastAsia"/>
          <w:b/>
          <w:bCs/>
          <w:sz w:val="24"/>
          <w:szCs w:val="24"/>
        </w:rPr>
        <w:t>保修内容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r>
        <w:rPr>
          <w:rFonts w:hint="eastAsia"/>
          <w:sz w:val="24"/>
          <w:szCs w:val="24"/>
          <w:lang w:val="en-US" w:eastAsia="zh-CN"/>
        </w:rPr>
        <w:t>9.1</w:t>
      </w:r>
      <w:r>
        <w:rPr>
          <w:rFonts w:hint="eastAsia"/>
          <w:sz w:val="24"/>
          <w:szCs w:val="24"/>
        </w:rPr>
        <w:t>免费维修条件：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r>
        <w:rPr>
          <w:rFonts w:hint="eastAsia"/>
          <w:sz w:val="24"/>
          <w:szCs w:val="24"/>
        </w:rPr>
        <w:t xml:space="preserve">       </w:t>
      </w:r>
      <w:r>
        <w:rPr>
          <w:rFonts w:hint="eastAsia"/>
          <w:sz w:val="24"/>
          <w:szCs w:val="24"/>
          <w:lang w:val="en-US" w:eastAsia="zh-CN"/>
        </w:rPr>
        <w:t>a</w:t>
      </w:r>
      <w:r>
        <w:rPr>
          <w:rFonts w:hint="eastAsia"/>
          <w:sz w:val="24"/>
          <w:szCs w:val="24"/>
        </w:rPr>
        <w:t>.从发货之日起，在一年保修期内，如果本公司的产品因设备本身质量问题，本公司将按保证书所示条件保证免费给予以更换配件及修理。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r>
        <w:rPr>
          <w:rFonts w:hint="eastAsia"/>
          <w:sz w:val="24"/>
          <w:szCs w:val="24"/>
        </w:rPr>
        <w:t xml:space="preserve">       </w:t>
      </w:r>
      <w:r>
        <w:rPr>
          <w:rFonts w:hint="eastAsia"/>
          <w:sz w:val="24"/>
          <w:szCs w:val="24"/>
          <w:lang w:val="en-US" w:eastAsia="zh-CN"/>
        </w:rPr>
        <w:t>b</w:t>
      </w:r>
      <w:r>
        <w:rPr>
          <w:rFonts w:hint="eastAsia"/>
          <w:sz w:val="24"/>
          <w:szCs w:val="24"/>
        </w:rPr>
        <w:t>.如果保修期过后，</w:t>
      </w:r>
      <w:r>
        <w:rPr>
          <w:rFonts w:hint="eastAsia"/>
          <w:sz w:val="24"/>
          <w:szCs w:val="24"/>
          <w:lang w:val="en-US" w:eastAsia="zh-CN"/>
        </w:rPr>
        <w:t>终生提供维修，维修只收取成本费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r>
        <w:rPr>
          <w:rFonts w:hint="eastAsia"/>
          <w:sz w:val="24"/>
          <w:szCs w:val="24"/>
          <w:lang w:val="en-US" w:eastAsia="zh-CN"/>
        </w:rPr>
        <w:t>9.2</w:t>
      </w:r>
      <w:r>
        <w:rPr>
          <w:rFonts w:hint="eastAsia"/>
          <w:sz w:val="24"/>
          <w:szCs w:val="24"/>
        </w:rPr>
        <w:t>，在保修期内遇到以下情况，本公司将收费修理。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r>
        <w:rPr>
          <w:rFonts w:hint="eastAsia"/>
          <w:sz w:val="24"/>
          <w:szCs w:val="24"/>
        </w:rPr>
        <w:t xml:space="preserve">       </w:t>
      </w:r>
      <w:r>
        <w:rPr>
          <w:rFonts w:hint="eastAsia"/>
          <w:sz w:val="24"/>
          <w:szCs w:val="24"/>
          <w:lang w:val="en-US" w:eastAsia="zh-CN"/>
        </w:rPr>
        <w:t>a</w:t>
      </w:r>
      <w:r>
        <w:rPr>
          <w:rFonts w:hint="eastAsia"/>
          <w:sz w:val="24"/>
          <w:szCs w:val="24"/>
        </w:rPr>
        <w:t>、使用错误所引起的故障。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r>
        <w:rPr>
          <w:rFonts w:hint="eastAsia"/>
          <w:sz w:val="24"/>
          <w:szCs w:val="24"/>
        </w:rPr>
        <w:t xml:space="preserve">       </w:t>
      </w:r>
      <w:r>
        <w:rPr>
          <w:rFonts w:hint="eastAsia"/>
          <w:sz w:val="24"/>
          <w:szCs w:val="24"/>
          <w:lang w:val="en-US" w:eastAsia="zh-CN"/>
        </w:rPr>
        <w:t>b</w:t>
      </w:r>
      <w:r>
        <w:rPr>
          <w:rFonts w:hint="eastAsia"/>
          <w:sz w:val="24"/>
          <w:szCs w:val="24"/>
        </w:rPr>
        <w:t>、任意改动设备内零部件，修改不当所引起的故障。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r>
        <w:rPr>
          <w:rFonts w:hint="eastAsia"/>
          <w:sz w:val="24"/>
          <w:szCs w:val="24"/>
        </w:rPr>
        <w:t xml:space="preserve">       </w:t>
      </w:r>
      <w:r>
        <w:rPr>
          <w:rFonts w:hint="eastAsia"/>
          <w:sz w:val="24"/>
          <w:szCs w:val="24"/>
          <w:lang w:val="en-US" w:eastAsia="zh-CN"/>
        </w:rPr>
        <w:t>c</w:t>
      </w:r>
      <w:r>
        <w:rPr>
          <w:rFonts w:hint="eastAsia"/>
          <w:sz w:val="24"/>
          <w:szCs w:val="24"/>
        </w:rPr>
        <w:t>、不按本公司产品使和说明书中所规定操作。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r>
        <w:rPr>
          <w:rFonts w:hint="eastAsia"/>
          <w:sz w:val="24"/>
          <w:szCs w:val="24"/>
        </w:rPr>
        <w:t xml:space="preserve">       </w:t>
      </w:r>
      <w:r>
        <w:rPr>
          <w:rFonts w:hint="eastAsia"/>
          <w:sz w:val="24"/>
          <w:szCs w:val="24"/>
          <w:lang w:val="en-US" w:eastAsia="zh-CN"/>
        </w:rPr>
        <w:t>d</w:t>
      </w:r>
      <w:r>
        <w:rPr>
          <w:rFonts w:hint="eastAsia"/>
          <w:sz w:val="24"/>
          <w:szCs w:val="24"/>
        </w:rPr>
        <w:t>、用户在搬运时所引起的故障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r>
        <w:rPr>
          <w:rFonts w:hint="eastAsia"/>
          <w:sz w:val="24"/>
          <w:szCs w:val="24"/>
          <w:lang w:val="en-US" w:eastAsia="zh-CN"/>
        </w:rPr>
        <w:t xml:space="preserve">9.3 </w:t>
      </w:r>
      <w:r>
        <w:rPr>
          <w:rFonts w:hint="eastAsia"/>
          <w:sz w:val="24"/>
          <w:szCs w:val="24"/>
        </w:rPr>
        <w:t>保</w:t>
      </w:r>
      <w:r>
        <w:rPr>
          <w:rFonts w:hint="eastAsia"/>
          <w:sz w:val="24"/>
          <w:szCs w:val="24"/>
          <w:lang w:eastAsia="zh-CN"/>
        </w:rPr>
        <w:t>修</w:t>
      </w:r>
      <w:r>
        <w:rPr>
          <w:rFonts w:hint="eastAsia"/>
          <w:sz w:val="24"/>
          <w:szCs w:val="24"/>
        </w:rPr>
        <w:t>生效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r>
        <w:rPr>
          <w:rFonts w:hint="eastAsia"/>
          <w:sz w:val="24"/>
          <w:szCs w:val="24"/>
        </w:rPr>
        <w:t xml:space="preserve">       </w:t>
      </w:r>
      <w:r>
        <w:rPr>
          <w:rFonts w:hint="eastAsia"/>
          <w:sz w:val="24"/>
          <w:szCs w:val="24"/>
          <w:lang w:val="en-US" w:eastAsia="zh-CN"/>
        </w:rPr>
        <w:t>a</w:t>
      </w:r>
      <w:r>
        <w:rPr>
          <w:rFonts w:hint="eastAsia"/>
          <w:sz w:val="24"/>
          <w:szCs w:val="24"/>
        </w:rPr>
        <w:t>、</w:t>
      </w:r>
      <w:r>
        <w:rPr>
          <w:rFonts w:hint="eastAsia"/>
          <w:sz w:val="24"/>
          <w:szCs w:val="24"/>
          <w:lang w:eastAsia="zh-CN"/>
        </w:rPr>
        <w:t>收到货</w:t>
      </w:r>
      <w:r>
        <w:rPr>
          <w:rFonts w:hint="eastAsia"/>
          <w:sz w:val="24"/>
          <w:szCs w:val="24"/>
          <w:lang w:val="en-US" w:eastAsia="zh-CN"/>
        </w:rPr>
        <w:t>3个工作日内对设备未提出异议既为验收，即日起生效。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r>
        <w:rPr>
          <w:rFonts w:hint="eastAsia"/>
          <w:sz w:val="24"/>
          <w:szCs w:val="24"/>
        </w:rPr>
        <w:t xml:space="preserve">       </w:t>
      </w:r>
      <w:r>
        <w:rPr>
          <w:rFonts w:hint="eastAsia"/>
          <w:sz w:val="24"/>
          <w:szCs w:val="24"/>
          <w:lang w:val="en-US" w:eastAsia="zh-CN"/>
        </w:rPr>
        <w:t>b</w:t>
      </w:r>
      <w:r>
        <w:rPr>
          <w:rFonts w:hint="eastAsia"/>
          <w:sz w:val="24"/>
          <w:szCs w:val="24"/>
        </w:rPr>
        <w:t>、用户应认真填写维修反馈单，并及时寄回我公司方能生效。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r>
        <w:rPr>
          <w:rFonts w:hint="eastAsia"/>
          <w:sz w:val="24"/>
          <w:szCs w:val="24"/>
        </w:rPr>
        <w:t xml:space="preserve"> 提示： 为了使用户能够得到满意的产品，以及为使用户能在所需时间内正常使用本公司的产品，当发生故障后，请速与本公司技术服务联系。</w:t>
      </w:r>
      <w:r>
        <w:rPr>
          <w:rFonts w:hint="eastAsia"/>
          <w:sz w:val="24"/>
          <w:szCs w:val="24"/>
          <w:lang w:eastAsia="zh-CN"/>
        </w:rPr>
        <w:t>保修卡</w:t>
      </w:r>
      <w:r>
        <w:rPr>
          <w:rFonts w:hint="eastAsia"/>
          <w:sz w:val="24"/>
          <w:szCs w:val="24"/>
        </w:rPr>
        <w:t>请用户妥善保管，以便维修</w:t>
      </w:r>
      <w:r>
        <w:rPr>
          <w:rFonts w:hint="eastAsia"/>
          <w:sz w:val="24"/>
          <w:szCs w:val="24"/>
          <w:lang w:eastAsia="zh-CN"/>
        </w:rPr>
        <w:t>记录</w:t>
      </w:r>
      <w:r>
        <w:rPr>
          <w:rFonts w:hint="eastAsi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r>
        <w:rPr>
          <w:rFonts w:hint="eastAsia"/>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r>
        <w:rPr>
          <w:rFonts w:hint="eastAsia"/>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r>
        <w:rPr>
          <w:rFonts w:hint="eastAsia"/>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sz w:val="24"/>
          <w:szCs w:val="24"/>
        </w:rPr>
      </w:pPr>
    </w:p>
    <w:p>
      <w:pPr>
        <w:rPr>
          <w:rFonts w:hint="eastAsia" w:ascii="微软雅黑" w:hAnsi="微软雅黑" w:eastAsia="微软雅黑" w:cs="微软雅黑"/>
          <w:b w:val="0"/>
          <w:i w:val="0"/>
          <w:caps w:val="0"/>
          <w:color w:val="428BCA"/>
          <w:spacing w:val="0"/>
          <w:sz w:val="18"/>
          <w:szCs w:val="18"/>
          <w:u w:val="none"/>
          <w:shd w:val="clear" w:fill="FFFFFF"/>
        </w:rPr>
      </w:pPr>
    </w:p>
    <w:p>
      <w:pPr>
        <w:rPr>
          <w:rFonts w:hint="eastAsia" w:ascii="微软雅黑" w:hAnsi="微软雅黑" w:eastAsia="微软雅黑" w:cs="微软雅黑"/>
          <w:b w:val="0"/>
          <w:i w:val="0"/>
          <w:caps w:val="0"/>
          <w:color w:val="428BCA"/>
          <w:spacing w:val="0"/>
          <w:sz w:val="18"/>
          <w:szCs w:val="18"/>
          <w:u w:val="none"/>
          <w:shd w:val="clear" w:fill="FFFFFF"/>
        </w:rPr>
      </w:pPr>
    </w:p>
    <w:p>
      <w:pPr>
        <w:rPr>
          <w:rFonts w:hint="eastAsia" w:ascii="微软雅黑" w:hAnsi="微软雅黑" w:eastAsia="微软雅黑" w:cs="微软雅黑"/>
          <w:b w:val="0"/>
          <w:i w:val="0"/>
          <w:caps w:val="0"/>
          <w:color w:val="428BCA"/>
          <w:spacing w:val="0"/>
          <w:sz w:val="18"/>
          <w:szCs w:val="18"/>
          <w:u w:val="none"/>
          <w:shd w:val="clear" w:fill="FFFFFF"/>
        </w:rPr>
      </w:pPr>
    </w:p>
    <w:p>
      <w:pPr>
        <w:rPr>
          <w:rFonts w:hint="eastAsia" w:ascii="微软雅黑" w:hAnsi="微软雅黑" w:eastAsia="微软雅黑" w:cs="微软雅黑"/>
          <w:b w:val="0"/>
          <w:i w:val="0"/>
          <w:caps w:val="0"/>
          <w:color w:val="428BCA"/>
          <w:spacing w:val="0"/>
          <w:sz w:val="18"/>
          <w:szCs w:val="18"/>
          <w:u w:val="none"/>
          <w:shd w:val="clear" w:fill="FFFFFF"/>
        </w:rPr>
      </w:pPr>
    </w:p>
    <w:p>
      <w:pPr>
        <w:rPr>
          <w:rFonts w:hint="eastAsia" w:ascii="微软雅黑" w:hAnsi="微软雅黑" w:eastAsia="微软雅黑" w:cs="微软雅黑"/>
          <w:b w:val="0"/>
          <w:i w:val="0"/>
          <w:caps w:val="0"/>
          <w:color w:val="428BCA"/>
          <w:spacing w:val="0"/>
          <w:sz w:val="18"/>
          <w:szCs w:val="18"/>
          <w:u w:val="none"/>
          <w:shd w:val="clear" w:fill="FFFFFF"/>
        </w:rPr>
      </w:pPr>
    </w:p>
    <w:p>
      <w:pPr>
        <w:rPr>
          <w:rFonts w:hint="eastAsia" w:ascii="微软雅黑" w:hAnsi="微软雅黑" w:eastAsia="微软雅黑" w:cs="微软雅黑"/>
          <w:b w:val="0"/>
          <w:i w:val="0"/>
          <w:caps w:val="0"/>
          <w:color w:val="428BCA"/>
          <w:spacing w:val="0"/>
          <w:sz w:val="18"/>
          <w:szCs w:val="18"/>
          <w:u w:val="none"/>
          <w:shd w:val="clear" w:fill="FFFFFF"/>
        </w:rPr>
      </w:pPr>
    </w:p>
    <w:p>
      <w:pPr>
        <w:rPr>
          <w:rFonts w:hint="eastAsia" w:ascii="微软雅黑" w:hAnsi="微软雅黑" w:eastAsia="微软雅黑" w:cs="微软雅黑"/>
          <w:b w:val="0"/>
          <w:i w:val="0"/>
          <w:caps w:val="0"/>
          <w:color w:val="428BCA"/>
          <w:spacing w:val="0"/>
          <w:sz w:val="18"/>
          <w:szCs w:val="18"/>
          <w:u w:val="none"/>
          <w:shd w:val="clear" w:fill="FFFFFF"/>
        </w:rPr>
      </w:pPr>
    </w:p>
    <w:p>
      <w:pPr>
        <w:rPr>
          <w:rFonts w:hint="eastAsia" w:ascii="微软雅黑" w:hAnsi="微软雅黑" w:eastAsia="微软雅黑" w:cs="微软雅黑"/>
          <w:b w:val="0"/>
          <w:i w:val="0"/>
          <w:caps w:val="0"/>
          <w:color w:val="428BCA"/>
          <w:spacing w:val="0"/>
          <w:sz w:val="18"/>
          <w:szCs w:val="18"/>
          <w:u w:val="none"/>
          <w:shd w:val="clear" w:fill="FFFFFF"/>
        </w:rPr>
      </w:pPr>
    </w:p>
    <w:p>
      <w:pPr>
        <w:rPr>
          <w:rFonts w:hint="eastAsia" w:ascii="微软雅黑" w:hAnsi="微软雅黑" w:eastAsia="微软雅黑" w:cs="微软雅黑"/>
          <w:b w:val="0"/>
          <w:i w:val="0"/>
          <w:caps w:val="0"/>
          <w:color w:val="428BCA"/>
          <w:spacing w:val="0"/>
          <w:sz w:val="18"/>
          <w:szCs w:val="18"/>
          <w:u w:val="none"/>
          <w:shd w:val="clear" w:fill="FFFFFF"/>
        </w:rPr>
      </w:pPr>
    </w:p>
    <w:p>
      <w:pPr>
        <w:rPr>
          <w:rFonts w:hint="eastAsia" w:ascii="微软雅黑" w:hAnsi="微软雅黑" w:eastAsia="微软雅黑" w:cs="微软雅黑"/>
          <w:b w:val="0"/>
          <w:i w:val="0"/>
          <w:caps w:val="0"/>
          <w:color w:val="428BCA"/>
          <w:spacing w:val="0"/>
          <w:sz w:val="18"/>
          <w:szCs w:val="18"/>
          <w:u w:val="none"/>
          <w:shd w:val="clear" w:fill="FFFFFF"/>
        </w:rPr>
      </w:pPr>
    </w:p>
    <w:p>
      <w:pPr>
        <w:rPr>
          <w:rFonts w:hint="eastAsia" w:ascii="微软雅黑" w:hAnsi="微软雅黑" w:eastAsia="微软雅黑" w:cs="微软雅黑"/>
          <w:b w:val="0"/>
          <w:i w:val="0"/>
          <w:caps w:val="0"/>
          <w:color w:val="428BCA"/>
          <w:spacing w:val="0"/>
          <w:sz w:val="18"/>
          <w:szCs w:val="18"/>
          <w:u w:val="none"/>
          <w:shd w:val="clear" w:fill="FFFFFF"/>
        </w:rPr>
      </w:pPr>
    </w:p>
    <w:p>
      <w:pPr>
        <w:rPr>
          <w:rFonts w:hint="eastAsia" w:ascii="微软雅黑" w:hAnsi="微软雅黑" w:eastAsia="微软雅黑" w:cs="微软雅黑"/>
          <w:b w:val="0"/>
          <w:i w:val="0"/>
          <w:caps w:val="0"/>
          <w:color w:val="428BCA"/>
          <w:spacing w:val="0"/>
          <w:sz w:val="18"/>
          <w:szCs w:val="18"/>
          <w:u w:val="none"/>
          <w:shd w:val="clear" w:fill="FFFFFF"/>
        </w:rPr>
      </w:pPr>
    </w:p>
    <w:p>
      <w:pPr>
        <w:rPr>
          <w:rFonts w:hint="eastAsia" w:ascii="微软雅黑" w:hAnsi="微软雅黑" w:eastAsia="微软雅黑" w:cs="微软雅黑"/>
          <w:b w:val="0"/>
          <w:i w:val="0"/>
          <w:caps w:val="0"/>
          <w:color w:val="428BCA"/>
          <w:spacing w:val="0"/>
          <w:sz w:val="18"/>
          <w:szCs w:val="18"/>
          <w:u w:val="none"/>
          <w:shd w:val="clear" w:fill="FFFFFF"/>
        </w:rPr>
      </w:pPr>
    </w:p>
    <w:p>
      <w:pPr>
        <w:rPr>
          <w:rFonts w:hint="eastAsia" w:ascii="微软雅黑" w:hAnsi="微软雅黑" w:eastAsia="微软雅黑" w:cs="微软雅黑"/>
          <w:b w:val="0"/>
          <w:i w:val="0"/>
          <w:caps w:val="0"/>
          <w:color w:val="428BCA"/>
          <w:spacing w:val="0"/>
          <w:sz w:val="18"/>
          <w:szCs w:val="18"/>
          <w:u w:val="none"/>
          <w:shd w:val="clear" w:fill="FFFFFF"/>
        </w:rPr>
      </w:pPr>
    </w:p>
    <w:p>
      <w:pPr>
        <w:rPr>
          <w:rFonts w:hint="eastAsia" w:ascii="微软雅黑" w:hAnsi="微软雅黑" w:eastAsia="微软雅黑" w:cs="微软雅黑"/>
          <w:b w:val="0"/>
          <w:i w:val="0"/>
          <w:caps w:val="0"/>
          <w:color w:val="428BCA"/>
          <w:spacing w:val="0"/>
          <w:sz w:val="18"/>
          <w:szCs w:val="18"/>
          <w:u w:val="none"/>
          <w:shd w:val="clear" w:fill="FFFFFF"/>
        </w:rPr>
      </w:pPr>
    </w:p>
    <w:p>
      <w:pPr>
        <w:rPr>
          <w:rFonts w:hint="eastAsia" w:ascii="微软雅黑" w:hAnsi="微软雅黑" w:eastAsia="微软雅黑" w:cs="微软雅黑"/>
          <w:b w:val="0"/>
          <w:i w:val="0"/>
          <w:caps w:val="0"/>
          <w:color w:val="428BCA"/>
          <w:spacing w:val="0"/>
          <w:sz w:val="18"/>
          <w:szCs w:val="18"/>
          <w:u w:val="none"/>
          <w:shd w:val="clear" w:fill="FFFFFF"/>
        </w:rPr>
      </w:pPr>
    </w:p>
    <w:p>
      <w:pPr>
        <w:rPr>
          <w:rFonts w:hint="eastAsia" w:ascii="微软雅黑" w:hAnsi="微软雅黑" w:eastAsia="微软雅黑" w:cs="微软雅黑"/>
          <w:b w:val="0"/>
          <w:i w:val="0"/>
          <w:caps w:val="0"/>
          <w:color w:val="428BCA"/>
          <w:spacing w:val="0"/>
          <w:sz w:val="18"/>
          <w:szCs w:val="18"/>
          <w:u w:val="none"/>
          <w:shd w:val="clear" w:fill="FFFFFF"/>
        </w:rPr>
      </w:pPr>
    </w:p>
    <w:p>
      <w:pPr>
        <w:rPr>
          <w:rFonts w:hint="eastAsia" w:ascii="微软雅黑" w:hAnsi="微软雅黑" w:eastAsia="微软雅黑" w:cs="微软雅黑"/>
          <w:b w:val="0"/>
          <w:i w:val="0"/>
          <w:caps w:val="0"/>
          <w:color w:val="428BCA"/>
          <w:spacing w:val="0"/>
          <w:sz w:val="18"/>
          <w:szCs w:val="18"/>
          <w:u w:val="none"/>
          <w:shd w:val="clear" w:fill="FFFFFF"/>
        </w:rPr>
      </w:pPr>
    </w:p>
    <w:p>
      <w:pPr>
        <w:rPr>
          <w:rFonts w:hint="eastAsia" w:ascii="微软雅黑" w:hAnsi="微软雅黑" w:eastAsia="微软雅黑" w:cs="微软雅黑"/>
          <w:b w:val="0"/>
          <w:i w:val="0"/>
          <w:caps w:val="0"/>
          <w:color w:val="428BCA"/>
          <w:spacing w:val="0"/>
          <w:sz w:val="18"/>
          <w:szCs w:val="18"/>
          <w:u w:val="none"/>
          <w:shd w:val="clear" w:fill="FFFFFF"/>
        </w:rPr>
        <w:sectPr>
          <w:footerReference r:id="rId6" w:type="default"/>
          <w:pgSz w:w="11906" w:h="16838"/>
          <w:pgMar w:top="1440" w:right="1800" w:bottom="1440" w:left="1800" w:header="851" w:footer="992" w:gutter="0"/>
          <w:pgNumType w:fmt="decimal"/>
          <w:cols w:space="425" w:num="1"/>
          <w:docGrid w:type="lines" w:linePitch="312" w:charSpace="0"/>
        </w:sectPr>
      </w:pPr>
    </w:p>
    <w:p>
      <w:pPr>
        <w:rPr>
          <w:rFonts w:hint="eastAsia" w:ascii="微软雅黑" w:hAnsi="微软雅黑" w:eastAsia="微软雅黑" w:cs="微软雅黑"/>
          <w:b w:val="0"/>
          <w:i w:val="0"/>
          <w:caps w:val="0"/>
          <w:color w:val="428BCA"/>
          <w:spacing w:val="0"/>
          <w:sz w:val="18"/>
          <w:szCs w:val="18"/>
          <w:u w:val="none"/>
          <w:shd w:val="clear" w:fill="FFFFFF"/>
        </w:rPr>
      </w:pPr>
    </w:p>
    <w:p>
      <w:pPr>
        <w:rPr>
          <w:rFonts w:hint="eastAsia" w:ascii="微软雅黑" w:hAnsi="微软雅黑" w:eastAsia="微软雅黑" w:cs="微软雅黑"/>
          <w:b w:val="0"/>
          <w:i w:val="0"/>
          <w:caps w:val="0"/>
          <w:color w:val="428BCA"/>
          <w:spacing w:val="0"/>
          <w:sz w:val="18"/>
          <w:szCs w:val="18"/>
          <w:u w:val="none"/>
          <w:shd w:val="clear" w:fill="FFFFFF"/>
        </w:rPr>
      </w:pPr>
    </w:p>
    <w:p>
      <w:pPr>
        <w:rPr>
          <w:rFonts w:hint="eastAsia" w:ascii="微软雅黑" w:hAnsi="微软雅黑" w:eastAsia="微软雅黑" w:cs="微软雅黑"/>
          <w:b w:val="0"/>
          <w:i w:val="0"/>
          <w:caps w:val="0"/>
          <w:color w:val="428BCA"/>
          <w:spacing w:val="0"/>
          <w:sz w:val="18"/>
          <w:szCs w:val="18"/>
          <w:u w:val="none"/>
          <w:shd w:val="clear" w:fill="FFFFFF"/>
        </w:rPr>
      </w:pPr>
    </w:p>
    <w:p>
      <w:pPr>
        <w:rPr>
          <w:rFonts w:hint="eastAsia" w:ascii="微软雅黑" w:hAnsi="微软雅黑" w:eastAsia="微软雅黑" w:cs="微软雅黑"/>
          <w:b w:val="0"/>
          <w:i w:val="0"/>
          <w:caps w:val="0"/>
          <w:color w:val="428BCA"/>
          <w:spacing w:val="0"/>
          <w:sz w:val="18"/>
          <w:szCs w:val="18"/>
          <w:u w:val="none"/>
          <w:shd w:val="clear" w:fill="FFFFFF"/>
        </w:rPr>
      </w:pPr>
    </w:p>
    <w:p>
      <w:pPr>
        <w:rPr>
          <w:rFonts w:hint="eastAsia" w:ascii="微软雅黑" w:hAnsi="微软雅黑" w:eastAsia="微软雅黑" w:cs="微软雅黑"/>
          <w:b w:val="0"/>
          <w:i w:val="0"/>
          <w:caps w:val="0"/>
          <w:color w:val="428BCA"/>
          <w:spacing w:val="0"/>
          <w:sz w:val="18"/>
          <w:szCs w:val="18"/>
          <w:u w:val="none"/>
          <w:shd w:val="clear" w:fill="FFFFFF"/>
        </w:rPr>
      </w:pPr>
    </w:p>
    <w:p>
      <w:pPr>
        <w:rPr>
          <w:rFonts w:hint="eastAsia" w:ascii="微软雅黑" w:hAnsi="微软雅黑" w:eastAsia="微软雅黑" w:cs="微软雅黑"/>
          <w:b w:val="0"/>
          <w:i w:val="0"/>
          <w:caps w:val="0"/>
          <w:color w:val="428BCA"/>
          <w:spacing w:val="0"/>
          <w:sz w:val="18"/>
          <w:szCs w:val="18"/>
          <w:u w:val="none"/>
          <w:shd w:val="clear" w:fill="FFFFFF"/>
        </w:rPr>
      </w:pPr>
    </w:p>
    <w:p>
      <w:pPr>
        <w:rPr>
          <w:rFonts w:hint="eastAsia" w:ascii="微软雅黑" w:hAnsi="微软雅黑" w:eastAsia="微软雅黑" w:cs="微软雅黑"/>
          <w:b w:val="0"/>
          <w:i w:val="0"/>
          <w:caps w:val="0"/>
          <w:color w:val="428BCA"/>
          <w:spacing w:val="0"/>
          <w:sz w:val="18"/>
          <w:szCs w:val="18"/>
          <w:u w:val="none"/>
          <w:shd w:val="clear" w:fill="FFFFFF"/>
        </w:rPr>
      </w:pPr>
    </w:p>
    <w:p>
      <w:pPr>
        <w:rPr>
          <w:rFonts w:hint="eastAsia" w:ascii="微软雅黑" w:hAnsi="微软雅黑" w:eastAsia="微软雅黑" w:cs="微软雅黑"/>
          <w:b w:val="0"/>
          <w:i w:val="0"/>
          <w:caps w:val="0"/>
          <w:color w:val="428BCA"/>
          <w:spacing w:val="0"/>
          <w:sz w:val="18"/>
          <w:szCs w:val="18"/>
          <w:u w:val="none"/>
          <w:shd w:val="clear" w:fill="FFFFFF"/>
        </w:rPr>
      </w:pPr>
    </w:p>
    <w:p>
      <w:pPr>
        <w:rPr>
          <w:rFonts w:hint="eastAsia" w:ascii="微软雅黑" w:hAnsi="微软雅黑" w:eastAsia="微软雅黑" w:cs="微软雅黑"/>
          <w:b w:val="0"/>
          <w:i w:val="0"/>
          <w:caps w:val="0"/>
          <w:color w:val="428BCA"/>
          <w:spacing w:val="0"/>
          <w:sz w:val="18"/>
          <w:szCs w:val="18"/>
          <w:u w:val="none"/>
          <w:shd w:val="clear" w:fill="FFFFFF"/>
        </w:rPr>
      </w:pPr>
    </w:p>
    <w:p>
      <w:pPr>
        <w:rPr>
          <w:rFonts w:hint="eastAsia" w:ascii="微软雅黑" w:hAnsi="微软雅黑" w:eastAsia="微软雅黑" w:cs="微软雅黑"/>
          <w:b w:val="0"/>
          <w:i w:val="0"/>
          <w:caps w:val="0"/>
          <w:color w:val="428BCA"/>
          <w:spacing w:val="0"/>
          <w:sz w:val="18"/>
          <w:szCs w:val="18"/>
          <w:u w:val="none"/>
          <w:shd w:val="clear" w:fill="FFFFFF"/>
        </w:rPr>
      </w:pPr>
    </w:p>
    <w:p>
      <w:pPr>
        <w:rPr>
          <w:rFonts w:hint="eastAsia" w:ascii="微软雅黑" w:hAnsi="微软雅黑" w:eastAsia="微软雅黑" w:cs="微软雅黑"/>
          <w:b w:val="0"/>
          <w:i w:val="0"/>
          <w:caps w:val="0"/>
          <w:color w:val="428BCA"/>
          <w:spacing w:val="0"/>
          <w:sz w:val="18"/>
          <w:szCs w:val="18"/>
          <w:u w:val="none"/>
          <w:shd w:val="clear" w:fill="FFFFFF"/>
        </w:rPr>
      </w:pPr>
    </w:p>
    <w:p>
      <w:pPr>
        <w:rPr>
          <w:rFonts w:hint="eastAsia" w:ascii="微软雅黑" w:hAnsi="微软雅黑" w:eastAsia="微软雅黑" w:cs="微软雅黑"/>
          <w:b w:val="0"/>
          <w:i w:val="0"/>
          <w:caps w:val="0"/>
          <w:color w:val="428BCA"/>
          <w:spacing w:val="0"/>
          <w:sz w:val="18"/>
          <w:szCs w:val="18"/>
          <w:u w:val="none"/>
          <w:shd w:val="clear" w:fill="FFFFFF"/>
        </w:rPr>
      </w:pPr>
    </w:p>
    <w:p>
      <w:pPr>
        <w:rPr>
          <w:rFonts w:hint="eastAsia" w:ascii="微软雅黑" w:hAnsi="微软雅黑" w:eastAsia="微软雅黑" w:cs="微软雅黑"/>
          <w:b w:val="0"/>
          <w:i w:val="0"/>
          <w:caps w:val="0"/>
          <w:color w:val="428BCA"/>
          <w:spacing w:val="0"/>
          <w:sz w:val="18"/>
          <w:szCs w:val="18"/>
          <w:u w:val="none"/>
          <w:shd w:val="clear" w:fill="FFFFFF"/>
        </w:rPr>
      </w:pPr>
    </w:p>
    <w:p>
      <w:pPr>
        <w:rPr>
          <w:rFonts w:hint="eastAsia" w:ascii="微软雅黑" w:hAnsi="微软雅黑" w:eastAsia="微软雅黑" w:cs="微软雅黑"/>
          <w:b w:val="0"/>
          <w:i w:val="0"/>
          <w:caps w:val="0"/>
          <w:color w:val="428BCA"/>
          <w:spacing w:val="0"/>
          <w:sz w:val="18"/>
          <w:szCs w:val="18"/>
          <w:u w:val="none"/>
          <w:shd w:val="clear" w:fill="FFFFFF"/>
        </w:rPr>
      </w:pPr>
    </w:p>
    <w:p>
      <w:pPr>
        <w:rPr>
          <w:rFonts w:hint="eastAsia" w:ascii="微软雅黑" w:hAnsi="微软雅黑" w:eastAsia="微软雅黑" w:cs="微软雅黑"/>
          <w:b w:val="0"/>
          <w:i w:val="0"/>
          <w:caps w:val="0"/>
          <w:color w:val="428BCA"/>
          <w:spacing w:val="0"/>
          <w:sz w:val="18"/>
          <w:szCs w:val="18"/>
          <w:u w:val="none"/>
          <w:shd w:val="clear" w:fill="FFFFFF"/>
        </w:rPr>
      </w:pPr>
    </w:p>
    <w:p>
      <w:pPr>
        <w:rPr>
          <w:rFonts w:hint="eastAsia" w:ascii="微软雅黑" w:hAnsi="微软雅黑" w:eastAsia="微软雅黑" w:cs="微软雅黑"/>
          <w:b w:val="0"/>
          <w:i w:val="0"/>
          <w:caps w:val="0"/>
          <w:color w:val="428BCA"/>
          <w:spacing w:val="0"/>
          <w:sz w:val="18"/>
          <w:szCs w:val="18"/>
          <w:u w:val="none"/>
          <w:shd w:val="clear" w:fill="FFFFFF"/>
        </w:rPr>
      </w:pPr>
    </w:p>
    <w:p>
      <w:pPr>
        <w:rPr>
          <w:rFonts w:hint="eastAsia" w:ascii="微软雅黑" w:hAnsi="微软雅黑" w:eastAsia="微软雅黑" w:cs="微软雅黑"/>
          <w:b w:val="0"/>
          <w:i w:val="0"/>
          <w:caps w:val="0"/>
          <w:color w:val="428BCA"/>
          <w:spacing w:val="0"/>
          <w:sz w:val="18"/>
          <w:szCs w:val="18"/>
          <w:u w:val="none"/>
          <w:shd w:val="clear" w:fill="FFFFFF"/>
        </w:rPr>
      </w:pPr>
    </w:p>
    <w:p>
      <w:pPr>
        <w:rPr>
          <w:rFonts w:hint="eastAsia" w:ascii="微软雅黑" w:hAnsi="微软雅黑" w:eastAsia="微软雅黑" w:cs="微软雅黑"/>
          <w:b w:val="0"/>
          <w:i w:val="0"/>
          <w:caps w:val="0"/>
          <w:color w:val="428BCA"/>
          <w:spacing w:val="0"/>
          <w:sz w:val="18"/>
          <w:szCs w:val="18"/>
          <w:u w:val="none"/>
          <w:shd w:val="clear" w:fill="FFFFFF"/>
        </w:rPr>
      </w:pPr>
    </w:p>
    <w:p>
      <w:pPr>
        <w:rPr>
          <w:rFonts w:hint="eastAsia" w:ascii="微软雅黑" w:hAnsi="微软雅黑" w:eastAsia="微软雅黑" w:cs="微软雅黑"/>
          <w:b w:val="0"/>
          <w:i w:val="0"/>
          <w:caps w:val="0"/>
          <w:color w:val="428BCA"/>
          <w:spacing w:val="0"/>
          <w:sz w:val="18"/>
          <w:szCs w:val="18"/>
          <w:u w:val="none"/>
          <w:shd w:val="clear" w:fill="FFFFFF"/>
        </w:rPr>
      </w:pPr>
    </w:p>
    <w:p>
      <w:pPr>
        <w:rPr>
          <w:rFonts w:hint="eastAsia" w:ascii="微软雅黑" w:hAnsi="微软雅黑" w:eastAsia="微软雅黑" w:cs="微软雅黑"/>
          <w:b w:val="0"/>
          <w:i w:val="0"/>
          <w:caps w:val="0"/>
          <w:color w:val="428BCA"/>
          <w:spacing w:val="0"/>
          <w:sz w:val="18"/>
          <w:szCs w:val="18"/>
          <w:u w:val="none"/>
          <w:shd w:val="clear" w:fill="FFFFFF"/>
        </w:rPr>
      </w:pPr>
    </w:p>
    <w:p>
      <w:pPr>
        <w:rPr>
          <w:rFonts w:hint="eastAsia" w:ascii="微软雅黑" w:hAnsi="微软雅黑" w:eastAsia="微软雅黑" w:cs="微软雅黑"/>
          <w:b w:val="0"/>
          <w:i w:val="0"/>
          <w:caps w:val="0"/>
          <w:color w:val="428BCA"/>
          <w:spacing w:val="0"/>
          <w:sz w:val="18"/>
          <w:szCs w:val="18"/>
          <w:u w:val="none"/>
          <w:shd w:val="clear" w:fill="FFFFFF"/>
        </w:rPr>
      </w:pPr>
    </w:p>
    <w:p>
      <w:pPr>
        <w:rPr>
          <w:rFonts w:hint="eastAsia" w:ascii="微软雅黑" w:hAnsi="微软雅黑" w:eastAsia="微软雅黑" w:cs="微软雅黑"/>
          <w:b w:val="0"/>
          <w:i w:val="0"/>
          <w:caps w:val="0"/>
          <w:color w:val="428BCA"/>
          <w:spacing w:val="0"/>
          <w:sz w:val="18"/>
          <w:szCs w:val="18"/>
          <w:u w:val="none"/>
          <w:shd w:val="clear" w:fill="FFFFFF"/>
        </w:rPr>
      </w:pPr>
    </w:p>
    <w:p>
      <w:pPr>
        <w:rPr>
          <w:rFonts w:hint="eastAsia" w:ascii="微软雅黑" w:hAnsi="微软雅黑" w:eastAsia="微软雅黑" w:cs="微软雅黑"/>
          <w:b w:val="0"/>
          <w:i w:val="0"/>
          <w:caps w:val="0"/>
          <w:color w:val="428BCA"/>
          <w:spacing w:val="0"/>
          <w:sz w:val="18"/>
          <w:szCs w:val="18"/>
          <w:u w:val="none"/>
          <w:shd w:val="clear" w:fill="FFFFFF"/>
        </w:rPr>
      </w:pPr>
    </w:p>
    <w:p>
      <w:pPr>
        <w:rPr>
          <w:rFonts w:hint="eastAsia" w:ascii="微软雅黑" w:hAnsi="微软雅黑" w:eastAsia="微软雅黑" w:cs="微软雅黑"/>
          <w:b w:val="0"/>
          <w:i w:val="0"/>
          <w:caps w:val="0"/>
          <w:color w:val="428BCA"/>
          <w:spacing w:val="0"/>
          <w:sz w:val="18"/>
          <w:szCs w:val="18"/>
          <w:u w:val="none"/>
          <w:shd w:val="clear" w:fill="FFFFFF"/>
        </w:rPr>
      </w:pPr>
    </w:p>
    <w:p>
      <w:pPr>
        <w:ind w:firstLine="1440" w:firstLineChars="800"/>
        <w:rPr>
          <w:rFonts w:hint="eastAsia" w:ascii="微软雅黑" w:hAnsi="微软雅黑" w:eastAsia="微软雅黑" w:cs="微软雅黑"/>
          <w:b w:val="0"/>
          <w:i w:val="0"/>
          <w:caps w:val="0"/>
          <w:color w:val="428BCA"/>
          <w:spacing w:val="0"/>
          <w:sz w:val="18"/>
          <w:szCs w:val="18"/>
          <w:u w:val="none"/>
          <w:shd w:val="clear" w:fill="FFFFFF"/>
        </w:rPr>
      </w:pPr>
    </w:p>
    <w:p>
      <w:pPr>
        <w:ind w:firstLine="1440" w:firstLineChars="800"/>
        <w:rPr>
          <w:rFonts w:hint="eastAsia" w:ascii="微软雅黑" w:hAnsi="微软雅黑" w:eastAsia="微软雅黑" w:cs="微软雅黑"/>
          <w:b w:val="0"/>
          <w:i w:val="0"/>
          <w:caps w:val="0"/>
          <w:color w:val="428BCA"/>
          <w:spacing w:val="0"/>
          <w:sz w:val="18"/>
          <w:szCs w:val="18"/>
          <w:u w:val="none"/>
          <w:shd w:val="clear" w:fill="FFFFFF"/>
        </w:rPr>
      </w:pPr>
    </w:p>
    <w:p>
      <w:pPr>
        <w:ind w:firstLine="1440" w:firstLineChars="800"/>
        <w:rPr>
          <w:rFonts w:hint="eastAsia" w:ascii="微软雅黑" w:hAnsi="微软雅黑" w:eastAsia="微软雅黑" w:cs="微软雅黑"/>
          <w:b w:val="0"/>
          <w:i w:val="0"/>
          <w:caps w:val="0"/>
          <w:color w:val="428BCA"/>
          <w:spacing w:val="0"/>
          <w:sz w:val="18"/>
          <w:szCs w:val="18"/>
          <w:u w:val="none"/>
          <w:shd w:val="clear" w:fill="FFFFFF"/>
        </w:rPr>
      </w:pPr>
    </w:p>
    <w:p>
      <w:pPr>
        <w:ind w:firstLine="1440" w:firstLineChars="800"/>
        <w:rPr>
          <w:rFonts w:hint="eastAsia" w:ascii="微软雅黑" w:hAnsi="微软雅黑" w:eastAsia="微软雅黑" w:cs="微软雅黑"/>
          <w:b w:val="0"/>
          <w:i w:val="0"/>
          <w:caps w:val="0"/>
          <w:color w:val="428BCA"/>
          <w:spacing w:val="0"/>
          <w:sz w:val="18"/>
          <w:szCs w:val="18"/>
          <w:u w:val="none"/>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单位： 长沙米淇仪器设备有限公司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生产地址：湖南省长沙市湘江新区金荣中德企业广场米淇科技园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研发地址：湖南省长沙市岳麓区中南大学粉末冶金研究院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电话：85-0731-85552647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传真：86-0731-85577944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邮编：41000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服务热线：400-0033-384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微软雅黑" w:hAnsi="微软雅黑" w:eastAsia="微软雅黑" w:cs="微软雅黑"/>
          <w:b w:val="0"/>
          <w:i w:val="0"/>
          <w:caps w:val="0"/>
          <w:color w:val="428BCA"/>
          <w:spacing w:val="0"/>
          <w:sz w:val="18"/>
          <w:szCs w:val="18"/>
          <w:u w:val="none"/>
          <w:shd w:val="clear" w:fill="FFFFFF"/>
          <w:lang w:val="en-US" w:eastAsia="zh-CN"/>
        </w:rPr>
      </w:pPr>
      <w:r>
        <w:rPr>
          <w:rFonts w:hint="eastAsia"/>
          <w:sz w:val="24"/>
          <w:szCs w:val="24"/>
          <w:lang w:val="en-US" w:eastAsia="zh-CN"/>
        </w:rPr>
        <w:t xml:space="preserve">网址：http：//www.mitr.cn </w:t>
      </w: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p>
                </w:txbxContent>
              </v:textbox>
            </v:shape>
          </w:pict>
        </mc:Fallback>
      </mc:AlternateContent>
    </w:r>
    <w:r>
      <w:rPr>
        <w:rFonts w:hint="eastAsia"/>
        <w:lang w:val="en-US" w:eastAsia="zh-CN"/>
      </w:rPr>
      <w:t xml:space="preserve">                       </w:t>
    </w:r>
    <w:r>
      <w:rPr>
        <w:rFonts w:hint="eastAsia"/>
        <w:sz w:val="21"/>
        <w:szCs w:val="21"/>
        <w:lang w:val="en-US" w:eastAsia="zh-CN"/>
      </w:rPr>
      <w:t xml:space="preserve">  米淇科技http//www.mitr.cn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p>
                </w:txbxContent>
              </v:textbox>
            </v:shape>
          </w:pict>
        </mc:Fallback>
      </mc:AlternateContent>
    </w:r>
    <w:r>
      <w:rPr>
        <w:sz w:val="18"/>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p>
                </w:txbxContent>
              </v:textbox>
            </v:shape>
          </w:pict>
        </mc:Fallback>
      </mc:AlternateContent>
    </w:r>
    <w:r>
      <w:rPr>
        <w:rFonts w:hint="eastAsia"/>
        <w:lang w:val="en-US" w:eastAsia="zh-CN"/>
      </w:rPr>
      <w:t xml:space="preserve">                       </w:t>
    </w:r>
    <w:r>
      <w:rPr>
        <w:rFonts w:hint="eastAsia"/>
        <w:sz w:val="21"/>
        <w:szCs w:val="21"/>
        <w:lang w:val="en-US" w:eastAsia="zh-CN"/>
      </w:rPr>
      <w:t xml:space="preserve">  米淇科技http//www.mitr.cn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p>
                </w:txbxContent>
              </v:textbox>
            </v:shape>
          </w:pict>
        </mc:Fallback>
      </mc:AlternateContent>
    </w:r>
    <w:r>
      <w:rPr>
        <w:rFonts w:hint="eastAsia"/>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p>
                </w:txbxContent>
              </v:textbox>
            </v:shape>
          </w:pict>
        </mc:Fallback>
      </mc:AlternateContent>
    </w:r>
    <w:r>
      <w:rPr>
        <w:sz w:val="1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eastAsia="宋体"/>
        <w:u w:val="single"/>
        <w:lang w:eastAsia="zh-CN"/>
      </w:rPr>
      <w:drawing>
        <wp:inline distT="0" distB="0" distL="114300" distR="114300">
          <wp:extent cx="2034540" cy="482600"/>
          <wp:effectExtent l="0" t="0" r="3810" b="12700"/>
          <wp:docPr id="7" name="图片 7" descr="米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米淇LOGO"/>
                  <pic:cNvPicPr>
                    <a:picLocks noChangeAspect="1"/>
                  </pic:cNvPicPr>
                </pic:nvPicPr>
                <pic:blipFill>
                  <a:blip r:embed="rId1"/>
                  <a:stretch>
                    <a:fillRect/>
                  </a:stretch>
                </pic:blipFill>
                <pic:spPr>
                  <a:xfrm>
                    <a:off x="0" y="0"/>
                    <a:ext cx="2034540" cy="482600"/>
                  </a:xfrm>
                  <a:prstGeom prst="rect">
                    <a:avLst/>
                  </a:prstGeom>
                  <a:noFill/>
                  <a:ln w="9525">
                    <a:noFill/>
                  </a:ln>
                </pic:spPr>
              </pic:pic>
            </a:graphicData>
          </a:graphic>
        </wp:inline>
      </w:drawing>
    </w:r>
    <w:r>
      <w:rPr>
        <w:rFonts w:hint="eastAsia" w:eastAsia="宋体"/>
        <w:u w:val="single"/>
        <w:lang w:val="en-US" w:eastAsia="zh-CN"/>
      </w:rPr>
      <w:t xml:space="preserve">                   </w:t>
    </w:r>
    <w:r>
      <w:rPr>
        <w:rFonts w:hint="eastAsia"/>
        <w:u w:val="single"/>
        <w:lang w:eastAsia="zh-CN"/>
      </w:rPr>
      <w:t>长沙米淇科技</w:t>
    </w:r>
    <w:r>
      <w:rPr>
        <w:rFonts w:hint="eastAsia"/>
        <w:u w:val="single"/>
        <w:lang w:val="en-US" w:eastAsia="zh-CN"/>
      </w:rPr>
      <w:t xml:space="preserve">不锈钢真空手套箱使用手册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9314E"/>
    <w:multiLevelType w:val="singleLevel"/>
    <w:tmpl w:val="5A19314E"/>
    <w:lvl w:ilvl="0" w:tentative="0">
      <w:start w:val="1"/>
      <w:numFmt w:val="chineseCounting"/>
      <w:suff w:val="nothing"/>
      <w:lvlText w:val="%1、"/>
      <w:lvlJc w:val="left"/>
    </w:lvl>
  </w:abstractNum>
  <w:abstractNum w:abstractNumId="1">
    <w:nsid w:val="5A193174"/>
    <w:multiLevelType w:val="singleLevel"/>
    <w:tmpl w:val="5A193174"/>
    <w:lvl w:ilvl="0" w:tentative="0">
      <w:start w:val="3"/>
      <w:numFmt w:val="chineseCounting"/>
      <w:suff w:val="nothing"/>
      <w:lvlText w:val="%1、"/>
      <w:lvlJc w:val="left"/>
    </w:lvl>
  </w:abstractNum>
  <w:abstractNum w:abstractNumId="2">
    <w:nsid w:val="5A193779"/>
    <w:multiLevelType w:val="singleLevel"/>
    <w:tmpl w:val="5A193779"/>
    <w:lvl w:ilvl="0" w:tentative="0">
      <w:start w:val="6"/>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07376"/>
    <w:rsid w:val="030A27CF"/>
    <w:rsid w:val="05614A39"/>
    <w:rsid w:val="12004239"/>
    <w:rsid w:val="12BF2C65"/>
    <w:rsid w:val="15151D88"/>
    <w:rsid w:val="1549592E"/>
    <w:rsid w:val="16870D53"/>
    <w:rsid w:val="1849220E"/>
    <w:rsid w:val="1D74113D"/>
    <w:rsid w:val="22E8191C"/>
    <w:rsid w:val="27570972"/>
    <w:rsid w:val="29C05D48"/>
    <w:rsid w:val="29E33007"/>
    <w:rsid w:val="2A916582"/>
    <w:rsid w:val="2F1A3858"/>
    <w:rsid w:val="37E07EBF"/>
    <w:rsid w:val="3DAB4C8A"/>
    <w:rsid w:val="3DE247FF"/>
    <w:rsid w:val="41C80AC7"/>
    <w:rsid w:val="50DC171B"/>
    <w:rsid w:val="522A3C16"/>
    <w:rsid w:val="52FF6A27"/>
    <w:rsid w:val="54CC62DD"/>
    <w:rsid w:val="5C2D1409"/>
    <w:rsid w:val="5E3A0583"/>
    <w:rsid w:val="681310DB"/>
    <w:rsid w:val="69CF78B6"/>
    <w:rsid w:val="72D07376"/>
    <w:rsid w:val="735B25BB"/>
    <w:rsid w:val="73CA78D4"/>
    <w:rsid w:val="740C661E"/>
    <w:rsid w:val="74BF10E6"/>
    <w:rsid w:val="76F73593"/>
    <w:rsid w:val="7C5F3C7D"/>
    <w:rsid w:val="7EF542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2017-11-27T08:17:00Z</dcterms:created>
  <dc:creator>米淇科技</dc:creator>
  <cp:lastModifiedBy>米淇科技客服经理</cp:lastModifiedBy>
  <cp:lastPrinted>2018-01-23T08:23:00Z</cp:lastPrinted>
  <dcterms:modified xsi:type="dcterms:W3CDTF">2019-10-31T05:59:12Z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