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75" w:rsidRDefault="005C4F75">
      <w:pPr>
        <w:ind w:firstLine="700"/>
        <w:jc w:val="both"/>
        <w:rPr>
          <w:rFonts w:ascii="宋体" w:eastAsia="宋体" w:hAnsi="宋体" w:cs="宋体"/>
          <w:sz w:val="48"/>
          <w:szCs w:val="48"/>
        </w:rPr>
      </w:pPr>
    </w:p>
    <w:p w:rsidR="005C4F75" w:rsidRDefault="003C493C">
      <w:pPr>
        <w:ind w:firstLine="700"/>
        <w:jc w:val="both"/>
        <w:rPr>
          <w:rFonts w:ascii="宋体" w:eastAsia="宋体" w:hAnsi="宋体" w:cs="宋体"/>
          <w:sz w:val="48"/>
          <w:szCs w:val="48"/>
        </w:rPr>
      </w:pPr>
      <w:r>
        <w:rPr>
          <w:rFonts w:ascii="宋体" w:eastAsia="宋体" w:hAnsi="宋体" w:cs="宋体" w:hint="eastAsia"/>
          <w:sz w:val="48"/>
          <w:szCs w:val="48"/>
        </w:rPr>
        <w:t xml:space="preserve">                 </w:t>
      </w:r>
      <w:r>
        <w:rPr>
          <w:noProof/>
          <w:sz w:val="20"/>
        </w:rPr>
        <w:drawing>
          <wp:inline distT="0" distB="0" distL="0" distR="0">
            <wp:extent cx="2073910" cy="492760"/>
            <wp:effectExtent l="0" t="0" r="0" b="0"/>
            <wp:docPr id="11" name="图片 8" descr="米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 descr="米淇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4545" cy="49339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</w:p>
    <w:p w:rsidR="005C4F75" w:rsidRDefault="005C4F75">
      <w:pPr>
        <w:ind w:firstLine="700"/>
        <w:jc w:val="both"/>
        <w:rPr>
          <w:rFonts w:ascii="宋体" w:eastAsia="宋体" w:hAnsi="宋体" w:cs="宋体"/>
          <w:sz w:val="48"/>
          <w:szCs w:val="48"/>
        </w:rPr>
      </w:pPr>
    </w:p>
    <w:p w:rsidR="005C4F75" w:rsidRDefault="005C4F75">
      <w:pPr>
        <w:ind w:firstLine="700"/>
        <w:jc w:val="both"/>
        <w:rPr>
          <w:rFonts w:ascii="宋体" w:eastAsia="宋体" w:hAnsi="宋体" w:cs="宋体"/>
          <w:sz w:val="48"/>
          <w:szCs w:val="48"/>
        </w:rPr>
      </w:pPr>
    </w:p>
    <w:p w:rsidR="005C4F75" w:rsidRDefault="008F07B4">
      <w:pPr>
        <w:ind w:firstLine="700"/>
        <w:jc w:val="both"/>
        <w:rPr>
          <w:rFonts w:ascii="宋体" w:eastAsia="宋体" w:hAnsi="宋体" w:cs="宋体"/>
          <w:sz w:val="48"/>
          <w:szCs w:val="48"/>
        </w:rPr>
      </w:pPr>
      <w:r w:rsidRPr="008F07B4">
        <w:rPr>
          <w:sz w:val="20"/>
        </w:rPr>
        <w:pict>
          <v:shape id="_x0000_s3074" style="position:absolute;left:0;text-align:left;margin-left:151pt;margin-top:12pt;width:348.1pt;height:70.5pt;z-index:251625472;v-text-anchor:middle" coordsize="4420870,895985" o:spt="100" adj="0,,0" path="m,l4420870,r,895985l,895985xe" fillcolor="#d9d9d9" strokecolor="#41719c" strokeweight="1pt">
            <v:stroke joinstyle="miter"/>
            <v:formulas/>
            <v:path o:connecttype="segments"/>
            <v:textbox inset="7pt,4pt,7pt,4pt">
              <w:txbxContent>
                <w:p w:rsidR="005C4F75" w:rsidRDefault="003C493C">
                  <w:pPr>
                    <w:ind w:left="3373" w:hanging="3373"/>
                    <w:jc w:val="both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color w:val="000000" w:themeColor="text1"/>
                      <w:sz w:val="48"/>
                      <w:szCs w:val="48"/>
                    </w:rPr>
                    <w:t>三</w:t>
                  </w:r>
                  <w:r>
                    <w:rPr>
                      <w:b/>
                      <w:color w:val="000000" w:themeColor="text1"/>
                      <w:sz w:val="48"/>
                      <w:szCs w:val="48"/>
                    </w:rPr>
                    <w:t xml:space="preserve"> </w:t>
                  </w:r>
                  <w:r>
                    <w:rPr>
                      <w:b/>
                      <w:color w:val="000000" w:themeColor="text1"/>
                      <w:sz w:val="48"/>
                      <w:szCs w:val="48"/>
                    </w:rPr>
                    <w:t>维摆震球磨机</w:t>
                  </w:r>
                  <w:r>
                    <w:rPr>
                      <w:b/>
                      <w:color w:val="000000" w:themeColor="text1"/>
                      <w:sz w:val="48"/>
                      <w:szCs w:val="48"/>
                    </w:rPr>
                    <w:t xml:space="preserve">           </w:t>
                  </w:r>
                  <w:r>
                    <w:rPr>
                      <w:b/>
                      <w:color w:val="000000" w:themeColor="text1"/>
                      <w:sz w:val="48"/>
                      <w:szCs w:val="48"/>
                    </w:rPr>
                    <w:t>产品使用说明</w:t>
                  </w:r>
                  <w:r>
                    <w:rPr>
                      <w:b/>
                      <w:sz w:val="48"/>
                      <w:szCs w:val="48"/>
                    </w:rPr>
                    <w:t>书</w:t>
                  </w:r>
                </w:p>
                <w:p w:rsidR="005C4F75" w:rsidRDefault="005C4F7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  <w:p w:rsidR="005C4F75" w:rsidRDefault="003C493C">
                  <w:pPr>
                    <w:jc w:val="center"/>
                    <w:rPr>
                      <w:rFonts w:ascii="宋体" w:eastAsia="宋体" w:hAnsi="宋体" w:cs="宋体"/>
                      <w:b/>
                      <w:sz w:val="48"/>
                      <w:szCs w:val="48"/>
                    </w:rPr>
                  </w:pPr>
                  <w:r>
                    <w:rPr>
                      <w:rFonts w:ascii="宋体" w:eastAsia="宋体" w:hAnsi="宋体" w:cs="宋体"/>
                      <w:b/>
                      <w:sz w:val="48"/>
                      <w:szCs w:val="48"/>
                    </w:rPr>
                    <w:t>德鲁克 来得急</w:t>
                  </w:r>
                </w:p>
                <w:p w:rsidR="005C4F75" w:rsidRDefault="005C4F75">
                  <w:pPr>
                    <w:jc w:val="center"/>
                    <w:rPr>
                      <w:rFonts w:ascii="宋体" w:eastAsia="宋体" w:hAnsi="宋体" w:cs="宋体"/>
                    </w:rPr>
                  </w:pPr>
                </w:p>
                <w:p w:rsidR="005C4F75" w:rsidRDefault="003C493C">
                  <w:pPr>
                    <w:jc w:val="center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/>
                    </w:rPr>
                    <w:t xml:space="preserve"> 大幅度</w:t>
                  </w:r>
                </w:p>
                <w:p w:rsidR="005C4F75" w:rsidRDefault="005C4F75">
                  <w:pPr>
                    <w:jc w:val="center"/>
                  </w:pPr>
                </w:p>
                <w:p w:rsidR="005C4F75" w:rsidRDefault="005C4F75">
                  <w:pPr>
                    <w:jc w:val="center"/>
                  </w:pPr>
                </w:p>
                <w:p w:rsidR="005C4F75" w:rsidRDefault="005C4F75">
                  <w:pPr>
                    <w:jc w:val="center"/>
                  </w:pPr>
                </w:p>
                <w:p w:rsidR="005C4F75" w:rsidRDefault="005C4F75">
                  <w:pPr>
                    <w:jc w:val="center"/>
                  </w:pPr>
                </w:p>
                <w:p w:rsidR="005C4F75" w:rsidRDefault="005C4F75">
                  <w:pPr>
                    <w:jc w:val="center"/>
                  </w:pPr>
                </w:p>
                <w:p w:rsidR="005C4F75" w:rsidRDefault="005C4F75">
                  <w:pPr>
                    <w:jc w:val="center"/>
                  </w:pPr>
                </w:p>
              </w:txbxContent>
            </v:textbox>
          </v:shape>
        </w:pict>
      </w:r>
    </w:p>
    <w:p w:rsidR="005C4F75" w:rsidRDefault="005C4F75">
      <w:pPr>
        <w:ind w:firstLine="700"/>
        <w:jc w:val="both"/>
        <w:rPr>
          <w:rFonts w:ascii="宋体" w:eastAsia="宋体" w:hAnsi="宋体" w:cs="宋体"/>
          <w:sz w:val="48"/>
          <w:szCs w:val="48"/>
        </w:rPr>
      </w:pPr>
    </w:p>
    <w:p w:rsidR="005C4F75" w:rsidRDefault="005C4F75">
      <w:pPr>
        <w:ind w:firstLine="700"/>
        <w:jc w:val="both"/>
        <w:rPr>
          <w:rFonts w:ascii="宋体" w:eastAsia="宋体" w:hAnsi="宋体" w:cs="宋体"/>
          <w:sz w:val="48"/>
          <w:szCs w:val="48"/>
        </w:rPr>
      </w:pPr>
    </w:p>
    <w:p w:rsidR="005C4F75" w:rsidRDefault="005C4F75">
      <w:pPr>
        <w:ind w:firstLine="700"/>
        <w:jc w:val="both"/>
        <w:rPr>
          <w:rFonts w:ascii="宋体" w:eastAsia="宋体" w:hAnsi="宋体" w:cs="宋体"/>
          <w:sz w:val="48"/>
          <w:szCs w:val="48"/>
        </w:rPr>
      </w:pPr>
    </w:p>
    <w:p w:rsidR="005C4F75" w:rsidRDefault="005C4F75">
      <w:pPr>
        <w:ind w:firstLine="700"/>
        <w:jc w:val="both"/>
        <w:rPr>
          <w:rFonts w:ascii="宋体" w:eastAsia="宋体" w:hAnsi="宋体" w:cs="宋体"/>
          <w:sz w:val="48"/>
          <w:szCs w:val="48"/>
        </w:rPr>
      </w:pPr>
    </w:p>
    <w:p w:rsidR="005C4F75" w:rsidRDefault="005C4F75">
      <w:pPr>
        <w:ind w:firstLine="700"/>
        <w:jc w:val="both"/>
        <w:rPr>
          <w:rFonts w:ascii="宋体" w:eastAsia="宋体" w:hAnsi="宋体" w:cs="宋体"/>
          <w:sz w:val="48"/>
          <w:szCs w:val="48"/>
        </w:rPr>
      </w:pPr>
    </w:p>
    <w:p w:rsidR="005C4F75" w:rsidRDefault="005C4F75">
      <w:pPr>
        <w:ind w:firstLine="700"/>
        <w:jc w:val="both"/>
        <w:rPr>
          <w:rFonts w:ascii="宋体" w:eastAsia="宋体" w:hAnsi="宋体" w:cs="宋体"/>
          <w:sz w:val="48"/>
          <w:szCs w:val="48"/>
        </w:rPr>
      </w:pPr>
    </w:p>
    <w:p w:rsidR="005C4F75" w:rsidRDefault="005C4F75">
      <w:pPr>
        <w:ind w:firstLine="700"/>
        <w:jc w:val="both"/>
        <w:rPr>
          <w:rFonts w:ascii="宋体" w:eastAsia="宋体" w:hAnsi="宋体" w:cs="宋体"/>
          <w:sz w:val="48"/>
          <w:szCs w:val="48"/>
        </w:rPr>
      </w:pPr>
    </w:p>
    <w:p w:rsidR="005C4F75" w:rsidRDefault="005C4F75">
      <w:pPr>
        <w:ind w:firstLine="700"/>
        <w:jc w:val="both"/>
        <w:rPr>
          <w:rFonts w:ascii="宋体" w:eastAsia="宋体" w:hAnsi="宋体" w:cs="宋体"/>
          <w:sz w:val="48"/>
          <w:szCs w:val="48"/>
        </w:rPr>
      </w:pPr>
    </w:p>
    <w:p w:rsidR="005C4F75" w:rsidRDefault="005C4F75">
      <w:pPr>
        <w:ind w:firstLine="700"/>
        <w:jc w:val="both"/>
        <w:rPr>
          <w:rFonts w:ascii="宋体" w:eastAsia="宋体" w:hAnsi="宋体" w:cs="宋体"/>
          <w:sz w:val="48"/>
          <w:szCs w:val="48"/>
        </w:rPr>
      </w:pPr>
    </w:p>
    <w:p w:rsidR="005C4F75" w:rsidRDefault="005C4F75">
      <w:pPr>
        <w:ind w:firstLine="700"/>
        <w:jc w:val="both"/>
        <w:rPr>
          <w:rFonts w:ascii="宋体" w:eastAsia="宋体" w:hAnsi="宋体" w:cs="宋体"/>
          <w:sz w:val="48"/>
          <w:szCs w:val="48"/>
        </w:rPr>
      </w:pPr>
    </w:p>
    <w:p w:rsidR="005C4F75" w:rsidRDefault="005C4F75">
      <w:pPr>
        <w:ind w:firstLine="700"/>
        <w:jc w:val="both"/>
        <w:rPr>
          <w:rFonts w:ascii="宋体" w:eastAsia="宋体" w:hAnsi="宋体" w:cs="宋体"/>
          <w:sz w:val="48"/>
          <w:szCs w:val="48"/>
        </w:rPr>
      </w:pPr>
    </w:p>
    <w:p w:rsidR="005C4F75" w:rsidRDefault="005C4F75">
      <w:pPr>
        <w:ind w:firstLine="700"/>
        <w:jc w:val="both"/>
        <w:rPr>
          <w:rFonts w:ascii="宋体" w:eastAsia="宋体" w:hAnsi="宋体" w:cs="宋体"/>
          <w:sz w:val="48"/>
          <w:szCs w:val="48"/>
        </w:rPr>
      </w:pPr>
    </w:p>
    <w:p w:rsidR="005C4F75" w:rsidRDefault="003C493C">
      <w:pPr>
        <w:ind w:firstLine="200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长沙米淇仪器设备有限公司</w:t>
      </w:r>
    </w:p>
    <w:p w:rsidR="005C4F75" w:rsidRDefault="003C493C">
      <w:pPr>
        <w:ind w:firstLine="270"/>
        <w:jc w:val="both"/>
        <w:rPr>
          <w:rFonts w:ascii="宋体" w:eastAsia="宋体" w:hAnsi="宋体" w:cs="宋体"/>
          <w:sz w:val="48"/>
          <w:szCs w:val="48"/>
        </w:rPr>
      </w:pPr>
      <w:r>
        <w:rPr>
          <w:rFonts w:ascii="微软雅黑" w:eastAsia="微软雅黑" w:hAnsi="微软雅黑" w:cs="微软雅黑"/>
          <w:caps/>
          <w:color w:val="333333"/>
          <w:sz w:val="18"/>
          <w:szCs w:val="18"/>
          <w:shd w:val="clear" w:color="auto" w:fill="FFFFFF"/>
        </w:rPr>
        <w:t xml:space="preserve">Changsha MITR Instrument and </w:t>
      </w:r>
      <w:hyperlink r:id="rId9" w:history="1">
        <w:r>
          <w:rPr>
            <w:rFonts w:ascii="微软雅黑" w:eastAsia="微软雅黑" w:hAnsi="微软雅黑" w:cs="微软雅黑"/>
            <w:caps/>
            <w:color w:val="428BCA"/>
            <w:sz w:val="18"/>
            <w:szCs w:val="18"/>
            <w:shd w:val="clear" w:color="auto" w:fill="FFFFFF"/>
          </w:rPr>
          <w:t>Equipment.Corporation</w:t>
        </w:r>
      </w:hyperlink>
    </w:p>
    <w:p w:rsidR="005C4F75" w:rsidRDefault="005C4F75">
      <w:pPr>
        <w:ind w:firstLine="700"/>
        <w:jc w:val="both"/>
        <w:rPr>
          <w:rFonts w:ascii="宋体" w:eastAsia="宋体" w:hAnsi="宋体" w:cs="宋体"/>
          <w:sz w:val="48"/>
          <w:szCs w:val="48"/>
        </w:rPr>
      </w:pPr>
    </w:p>
    <w:p w:rsidR="005C4F75" w:rsidRDefault="005C4F75">
      <w:pPr>
        <w:ind w:firstLine="700"/>
        <w:jc w:val="both"/>
        <w:rPr>
          <w:rFonts w:ascii="宋体" w:eastAsia="宋体" w:hAnsi="宋体" w:cs="宋体"/>
          <w:sz w:val="48"/>
          <w:szCs w:val="48"/>
        </w:rPr>
      </w:pPr>
    </w:p>
    <w:p w:rsidR="005C4F75" w:rsidRDefault="005C4F75">
      <w:pPr>
        <w:ind w:firstLine="700"/>
        <w:jc w:val="both"/>
        <w:rPr>
          <w:rFonts w:ascii="宋体" w:eastAsia="宋体" w:hAnsi="宋体" w:cs="宋体"/>
          <w:sz w:val="48"/>
          <w:szCs w:val="48"/>
        </w:rPr>
      </w:pPr>
    </w:p>
    <w:p w:rsidR="005C4F75" w:rsidRDefault="003C493C">
      <w:pPr>
        <w:ind w:firstLine="700"/>
        <w:jc w:val="both"/>
        <w:rPr>
          <w:rFonts w:ascii="宋体" w:eastAsia="宋体" w:hAnsi="宋体" w:cs="宋体"/>
          <w:sz w:val="48"/>
          <w:szCs w:val="48"/>
        </w:rPr>
      </w:pPr>
      <w:r>
        <w:rPr>
          <w:rFonts w:ascii="宋体" w:eastAsia="宋体" w:hAnsi="宋体" w:cs="宋体" w:hint="eastAsia"/>
          <w:sz w:val="48"/>
          <w:szCs w:val="48"/>
        </w:rPr>
        <w:t>目录</w:t>
      </w:r>
    </w:p>
    <w:p w:rsidR="005C4F75" w:rsidRDefault="003C493C">
      <w:pPr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一、用途...........................................................2 </w:t>
      </w:r>
    </w:p>
    <w:p w:rsidR="005C4F75" w:rsidRDefault="003C493C">
      <w:pPr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二、工作原理.......................................................2</w:t>
      </w:r>
    </w:p>
    <w:p w:rsidR="005C4F75" w:rsidRDefault="003C493C">
      <w:pPr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三、结构简介... ...................................................2</w:t>
      </w:r>
    </w:p>
    <w:p w:rsidR="005C4F75" w:rsidRDefault="003C493C">
      <w:pPr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四、技术参数.......................................................3</w:t>
      </w:r>
    </w:p>
    <w:p w:rsidR="005C4F75" w:rsidRDefault="003C493C">
      <w:pPr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五、球磨罐.........................................................3</w:t>
      </w:r>
    </w:p>
    <w:p w:rsidR="005C4F75" w:rsidRDefault="003C493C">
      <w:pPr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六、结构简图.......................................................3</w:t>
      </w:r>
    </w:p>
    <w:p w:rsidR="005C4F75" w:rsidRDefault="003C493C">
      <w:pPr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七、操作方法.......................................................4</w:t>
      </w:r>
    </w:p>
    <w:p w:rsidR="005C4F75" w:rsidRDefault="003C493C">
      <w:pPr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八、注意过温.......................................................5</w:t>
      </w:r>
    </w:p>
    <w:p w:rsidR="005C4F75" w:rsidRDefault="003C493C">
      <w:pPr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九、卸球磨罐时注意.................................................5</w:t>
      </w:r>
    </w:p>
    <w:p w:rsidR="005C4F75" w:rsidRDefault="003C493C">
      <w:pPr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十、安全注意事项...................................................6</w:t>
      </w:r>
    </w:p>
    <w:p w:rsidR="005C4F75" w:rsidRDefault="005C4F75">
      <w:pPr>
        <w:jc w:val="both"/>
        <w:rPr>
          <w:rFonts w:ascii="宋体" w:eastAsia="宋体" w:hAnsi="宋体" w:cs="宋体"/>
          <w:sz w:val="24"/>
          <w:szCs w:val="24"/>
        </w:rPr>
      </w:pPr>
    </w:p>
    <w:p w:rsidR="005C4F75" w:rsidRDefault="005C4F75">
      <w:pPr>
        <w:jc w:val="both"/>
        <w:rPr>
          <w:rFonts w:ascii="宋体" w:eastAsia="宋体" w:hAnsi="宋体" w:cs="宋体"/>
          <w:sz w:val="24"/>
          <w:szCs w:val="24"/>
        </w:rPr>
      </w:pPr>
    </w:p>
    <w:p w:rsidR="005C4F75" w:rsidRDefault="005C4F75">
      <w:pPr>
        <w:jc w:val="both"/>
        <w:rPr>
          <w:rFonts w:ascii="宋体" w:eastAsia="宋体" w:hAnsi="宋体" w:cs="宋体"/>
          <w:sz w:val="24"/>
          <w:szCs w:val="24"/>
        </w:rPr>
      </w:pPr>
    </w:p>
    <w:p w:rsidR="005C4F75" w:rsidRDefault="005C4F75">
      <w:pPr>
        <w:jc w:val="both"/>
        <w:rPr>
          <w:rFonts w:ascii="宋体" w:eastAsia="宋体" w:hAnsi="宋体" w:cs="宋体"/>
          <w:sz w:val="24"/>
          <w:szCs w:val="24"/>
        </w:rPr>
      </w:pPr>
    </w:p>
    <w:p w:rsidR="005C4F75" w:rsidRDefault="005C4F75">
      <w:pPr>
        <w:jc w:val="both"/>
        <w:rPr>
          <w:rFonts w:ascii="宋体" w:eastAsia="宋体" w:hAnsi="宋体" w:cs="宋体"/>
          <w:sz w:val="24"/>
          <w:szCs w:val="24"/>
        </w:rPr>
      </w:pPr>
    </w:p>
    <w:p w:rsidR="005C4F75" w:rsidRDefault="005C4F75">
      <w:pPr>
        <w:jc w:val="both"/>
        <w:rPr>
          <w:rFonts w:ascii="宋体" w:eastAsia="宋体" w:hAnsi="宋体" w:cs="宋体"/>
          <w:sz w:val="24"/>
          <w:szCs w:val="24"/>
        </w:rPr>
      </w:pPr>
    </w:p>
    <w:p w:rsidR="005C4F75" w:rsidRDefault="005C4F75">
      <w:pPr>
        <w:jc w:val="both"/>
        <w:rPr>
          <w:rFonts w:ascii="宋体" w:eastAsia="宋体" w:hAnsi="宋体" w:cs="宋体"/>
          <w:sz w:val="24"/>
          <w:szCs w:val="24"/>
        </w:rPr>
      </w:pPr>
    </w:p>
    <w:p w:rsidR="005C4F75" w:rsidRDefault="005C4F75">
      <w:pPr>
        <w:jc w:val="both"/>
        <w:rPr>
          <w:rFonts w:ascii="宋体" w:eastAsia="宋体" w:hAnsi="宋体" w:cs="宋体"/>
          <w:sz w:val="24"/>
          <w:szCs w:val="24"/>
        </w:rPr>
      </w:pPr>
    </w:p>
    <w:p w:rsidR="005C4F75" w:rsidRDefault="005C4F75">
      <w:pPr>
        <w:ind w:firstLine="300"/>
        <w:jc w:val="both"/>
        <w:rPr>
          <w:rFonts w:ascii="宋体" w:eastAsia="宋体" w:hAnsi="宋体" w:cs="宋体"/>
          <w:b/>
          <w:sz w:val="36"/>
          <w:szCs w:val="36"/>
        </w:rPr>
      </w:pPr>
    </w:p>
    <w:p w:rsidR="005C4F75" w:rsidRDefault="005C4F75">
      <w:pPr>
        <w:ind w:firstLine="300"/>
        <w:jc w:val="both"/>
        <w:rPr>
          <w:rFonts w:ascii="宋体" w:eastAsia="宋体" w:hAnsi="宋体" w:cs="宋体"/>
          <w:b/>
          <w:sz w:val="36"/>
          <w:szCs w:val="36"/>
        </w:rPr>
      </w:pPr>
    </w:p>
    <w:p w:rsidR="005C4F75" w:rsidRDefault="005C4F75">
      <w:pPr>
        <w:ind w:firstLine="300"/>
        <w:jc w:val="both"/>
        <w:rPr>
          <w:rFonts w:ascii="宋体" w:eastAsia="宋体" w:hAnsi="宋体" w:cs="宋体"/>
          <w:b/>
          <w:sz w:val="36"/>
          <w:szCs w:val="36"/>
        </w:rPr>
      </w:pPr>
    </w:p>
    <w:p w:rsidR="005C4F75" w:rsidRDefault="005C4F75">
      <w:pPr>
        <w:ind w:firstLine="300"/>
        <w:jc w:val="both"/>
        <w:rPr>
          <w:rFonts w:ascii="宋体" w:eastAsia="宋体" w:hAnsi="宋体" w:cs="宋体"/>
          <w:b/>
          <w:sz w:val="36"/>
          <w:szCs w:val="36"/>
        </w:rPr>
      </w:pPr>
    </w:p>
    <w:p w:rsidR="005C4F75" w:rsidRDefault="005C4F75">
      <w:pPr>
        <w:ind w:firstLine="300"/>
        <w:jc w:val="both"/>
        <w:rPr>
          <w:rFonts w:ascii="宋体" w:eastAsia="宋体" w:hAnsi="宋体" w:cs="宋体"/>
          <w:b/>
          <w:sz w:val="36"/>
          <w:szCs w:val="36"/>
        </w:rPr>
      </w:pPr>
    </w:p>
    <w:p w:rsidR="005C4F75" w:rsidRDefault="005C4F75">
      <w:pPr>
        <w:ind w:firstLine="300"/>
        <w:jc w:val="both"/>
        <w:rPr>
          <w:rFonts w:ascii="宋体" w:eastAsia="宋体" w:hAnsi="宋体" w:cs="宋体"/>
          <w:b/>
          <w:sz w:val="36"/>
          <w:szCs w:val="36"/>
        </w:rPr>
      </w:pPr>
    </w:p>
    <w:p w:rsidR="005C4F75" w:rsidRDefault="003C493C">
      <w:pPr>
        <w:ind w:firstLine="300"/>
        <w:jc w:val="both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lastRenderedPageBreak/>
        <w:t>双罐高速三维摆震球磨机使用说明书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尊敬的客户：</w:t>
      </w:r>
    </w:p>
    <w:p w:rsidR="005C4F75" w:rsidRDefault="003C493C">
      <w:pPr>
        <w:ind w:firstLine="20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感谢您购买、使用我公司生产的MT-SQM系列摆振球磨机，希望您在使用该设备之前务必认真阅读随设备提供的使用说明书，以免引起误操作造成设备损坏。该设备具有体积小易操作等特点。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一、用途</w:t>
      </w:r>
    </w:p>
    <w:p w:rsidR="005C4F75" w:rsidRDefault="003C493C">
      <w:pPr>
        <w:ind w:firstLine="20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双罐高速三维摆震球磨机</w:t>
      </w:r>
      <w:bookmarkStart w:id="0" w:name="OLE_LINK7"/>
      <w:r>
        <w:rPr>
          <w:rFonts w:ascii="宋体" w:eastAsia="宋体" w:hAnsi="宋体" w:cs="宋体" w:hint="eastAsia"/>
          <w:sz w:val="21"/>
          <w:szCs w:val="21"/>
        </w:rPr>
        <w:t>MT-SQM-2</w:t>
      </w:r>
      <w:bookmarkEnd w:id="0"/>
      <w:r>
        <w:rPr>
          <w:rFonts w:ascii="宋体" w:eastAsia="宋体" w:hAnsi="宋体" w:cs="宋体" w:hint="eastAsia"/>
          <w:sz w:val="21"/>
          <w:szCs w:val="21"/>
        </w:rPr>
        <w:t>可用于各种材料的研磨、混合。是实验室制备超细粉体、纳米材料的小型设备。高速摆振球磨机具备效率高、体集小、重量轻、价格低等优点。</w:t>
      </w:r>
    </w:p>
    <w:p w:rsidR="005C4F75" w:rsidRDefault="003C493C">
      <w:pPr>
        <w:ind w:firstLine="20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MT-SQM-2球磨机除研磨、混合、各种材料外，还适用于机械合金化。几种金属或非金属的粉末或颗粒，在高能球磨过程中反复混合、破碎和冷焊，在球磨中逐渐细化，并在固态下形成合金相的核。使过去传统溶炼工艺难以实现的某些物质在球磨过程中实现合金化。</w:t>
      </w:r>
    </w:p>
    <w:p w:rsidR="005C4F75" w:rsidRDefault="003C493C">
      <w:pPr>
        <w:ind w:firstLine="20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MT-SQM-2球磨机能用干、湿两种方法研磨、混合粒度不同、材料各异的固体、悬浮液糊膏。如采用真空球磨罐，即可在真空或惰性气体中进行研磨。</w:t>
      </w:r>
    </w:p>
    <w:p w:rsidR="005C4F75" w:rsidRDefault="003C493C">
      <w:pPr>
        <w:jc w:val="both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二、工作原理</w:t>
      </w:r>
    </w:p>
    <w:p w:rsidR="005C4F75" w:rsidRDefault="003C493C">
      <w:pPr>
        <w:ind w:firstLine="20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双罐高速三维摆震球磨机MT-SQM-2罐体连接端与主轴有一定角度偏心轮，偏心轮被一拉力弹簧与球磨机底座相联。在电机高速运转时，由于弹簧的拉力，偏心轮作高速摆动。由于偏心轮高速摆动时产生很强的振动，使固定在偏心轮上的球磨罐产生高速摆振。</w:t>
      </w:r>
    </w:p>
    <w:p w:rsidR="005C4F75" w:rsidRDefault="003C493C">
      <w:pPr>
        <w:jc w:val="both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三、结构简介</w:t>
      </w:r>
    </w:p>
    <w:p w:rsidR="005C4F75" w:rsidRDefault="003C493C">
      <w:pPr>
        <w:jc w:val="both"/>
        <w:rPr>
          <w:rFonts w:ascii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              </w:t>
      </w:r>
      <w:r>
        <w:rPr>
          <w:rFonts w:ascii="宋体" w:hAnsi="宋体" w:cs="宋体" w:hint="eastAsia"/>
          <w:noProof/>
          <w:sz w:val="21"/>
          <w:szCs w:val="21"/>
        </w:rPr>
        <w:drawing>
          <wp:inline distT="0" distB="0" distL="114300" distR="114300">
            <wp:extent cx="4212128" cy="3000895"/>
            <wp:effectExtent l="19050" t="0" r="0" b="0"/>
            <wp:docPr id="1" name="图片 1" descr="主图介绍振动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主图介绍振动磨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2128" cy="300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F75" w:rsidRDefault="003C493C">
      <w:pPr>
        <w:jc w:val="both"/>
      </w:pPr>
      <w:r>
        <w:rPr>
          <w:rFonts w:hint="eastAsia"/>
        </w:rPr>
        <w:lastRenderedPageBreak/>
        <w:t xml:space="preserve"> </w:t>
      </w:r>
      <w:r>
        <w:rPr>
          <w:rFonts w:hint="eastAsia"/>
          <w:noProof/>
        </w:rPr>
        <w:drawing>
          <wp:inline distT="0" distB="0" distL="114300" distR="114300">
            <wp:extent cx="2335876" cy="1570616"/>
            <wp:effectExtent l="19050" t="0" r="7274" b="0"/>
            <wp:docPr id="2" name="图片 2" descr="IMG_0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071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381" cy="1568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/>
          <w:noProof/>
        </w:rPr>
        <w:drawing>
          <wp:inline distT="0" distB="0" distL="114300" distR="114300">
            <wp:extent cx="2516332" cy="1570323"/>
            <wp:effectExtent l="19050" t="0" r="0" b="0"/>
            <wp:docPr id="5" name="图片 5" descr="IMG_0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072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6184" cy="1570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F75" w:rsidRDefault="003C493C">
      <w:pPr>
        <w:ind w:firstLine="30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18"/>
          <w:szCs w:val="18"/>
        </w:rPr>
        <w:t>变频器接线端</w:t>
      </w:r>
      <w:r>
        <w:rPr>
          <w:rFonts w:ascii="宋体" w:eastAsia="宋体" w:hAnsi="宋体" w:cs="宋体" w:hint="eastAsia"/>
          <w:sz w:val="18"/>
          <w:szCs w:val="18"/>
        </w:rPr>
        <w:tab/>
      </w:r>
      <w:r>
        <w:rPr>
          <w:rFonts w:ascii="宋体" w:eastAsia="宋体" w:hAnsi="宋体" w:cs="宋体" w:hint="eastAsia"/>
          <w:sz w:val="21"/>
          <w:szCs w:val="21"/>
        </w:rPr>
        <w:t xml:space="preserve">                           </w:t>
      </w:r>
      <w:r>
        <w:rPr>
          <w:rFonts w:ascii="宋体" w:eastAsia="宋体" w:hAnsi="宋体" w:cs="宋体" w:hint="eastAsia"/>
          <w:sz w:val="18"/>
          <w:szCs w:val="18"/>
        </w:rPr>
        <w:t>球磨机接线端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变频器接线端口从左到右依次为：电机端、风扇端、信号端。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球磨机接线端口从左到右依次为：信号端、风扇端、电机端。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注意：信号线比其他两根线稍粗。</w:t>
      </w:r>
    </w:p>
    <w:p w:rsidR="005C4F75" w:rsidRDefault="003C493C">
      <w:pPr>
        <w:numPr>
          <w:ilvl w:val="0"/>
          <w:numId w:val="2"/>
        </w:numPr>
        <w:jc w:val="both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技术参数</w:t>
      </w:r>
    </w:p>
    <w:tbl>
      <w:tblPr>
        <w:tblStyle w:val="a6"/>
        <w:tblW w:w="8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74"/>
        <w:gridCol w:w="6306"/>
      </w:tblGrid>
      <w:tr w:rsidR="005C4F75">
        <w:trPr>
          <w:trHeight w:val="90"/>
        </w:trPr>
        <w:tc>
          <w:tcPr>
            <w:tcW w:w="2274" w:type="dxa"/>
          </w:tcPr>
          <w:p w:rsidR="005C4F75" w:rsidRDefault="003C493C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电源</w:t>
            </w:r>
          </w:p>
        </w:tc>
        <w:tc>
          <w:tcPr>
            <w:tcW w:w="6306" w:type="dxa"/>
          </w:tcPr>
          <w:p w:rsidR="005C4F75" w:rsidRDefault="003C493C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220V/50HZ/60HZ</w:t>
            </w:r>
          </w:p>
        </w:tc>
      </w:tr>
      <w:tr w:rsidR="005C4F75">
        <w:trPr>
          <w:trHeight w:val="90"/>
        </w:trPr>
        <w:tc>
          <w:tcPr>
            <w:tcW w:w="2274" w:type="dxa"/>
          </w:tcPr>
          <w:p w:rsidR="005C4F75" w:rsidRDefault="003C493C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电机功率</w:t>
            </w:r>
          </w:p>
        </w:tc>
        <w:tc>
          <w:tcPr>
            <w:tcW w:w="6306" w:type="dxa"/>
          </w:tcPr>
          <w:p w:rsidR="005C4F75" w:rsidRDefault="003C493C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100W （24V直流电机）</w:t>
            </w:r>
          </w:p>
        </w:tc>
      </w:tr>
      <w:tr w:rsidR="005C4F75">
        <w:trPr>
          <w:trHeight w:val="90"/>
        </w:trPr>
        <w:tc>
          <w:tcPr>
            <w:tcW w:w="2274" w:type="dxa"/>
          </w:tcPr>
          <w:p w:rsidR="005C4F75" w:rsidRDefault="003C493C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计时器定时</w:t>
            </w:r>
          </w:p>
        </w:tc>
        <w:tc>
          <w:tcPr>
            <w:tcW w:w="6306" w:type="dxa"/>
          </w:tcPr>
          <w:p w:rsidR="005C4F75" w:rsidRDefault="003C493C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根据需求定时</w:t>
            </w:r>
          </w:p>
        </w:tc>
      </w:tr>
      <w:tr w:rsidR="005C4F75">
        <w:trPr>
          <w:trHeight w:val="90"/>
        </w:trPr>
        <w:tc>
          <w:tcPr>
            <w:tcW w:w="2274" w:type="dxa"/>
          </w:tcPr>
          <w:p w:rsidR="005C4F75" w:rsidRDefault="003C493C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进料粒度</w:t>
            </w:r>
          </w:p>
        </w:tc>
        <w:tc>
          <w:tcPr>
            <w:tcW w:w="6306" w:type="dxa"/>
          </w:tcPr>
          <w:p w:rsidR="005C4F75" w:rsidRDefault="003C493C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&lt;1mm</w:t>
            </w:r>
          </w:p>
        </w:tc>
      </w:tr>
      <w:tr w:rsidR="005C4F75">
        <w:trPr>
          <w:trHeight w:val="90"/>
        </w:trPr>
        <w:tc>
          <w:tcPr>
            <w:tcW w:w="2274" w:type="dxa"/>
          </w:tcPr>
          <w:p w:rsidR="005C4F75" w:rsidRDefault="003C493C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出料粒度</w:t>
            </w:r>
          </w:p>
        </w:tc>
        <w:tc>
          <w:tcPr>
            <w:tcW w:w="6306" w:type="dxa"/>
          </w:tcPr>
          <w:p w:rsidR="005C4F75" w:rsidRDefault="003C493C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&lt;0.1um</w:t>
            </w:r>
          </w:p>
        </w:tc>
      </w:tr>
      <w:tr w:rsidR="005C4F75">
        <w:trPr>
          <w:trHeight w:val="90"/>
        </w:trPr>
        <w:tc>
          <w:tcPr>
            <w:tcW w:w="2274" w:type="dxa"/>
          </w:tcPr>
          <w:p w:rsidR="005C4F75" w:rsidRDefault="003C493C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研磨罐</w:t>
            </w:r>
          </w:p>
        </w:tc>
        <w:tc>
          <w:tcPr>
            <w:tcW w:w="6306" w:type="dxa"/>
          </w:tcPr>
          <w:p w:rsidR="005C4F75" w:rsidRDefault="003C493C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不锈钢、玛瑙、尼龙、刚玉、不锈钢真空罐</w:t>
            </w:r>
          </w:p>
        </w:tc>
      </w:tr>
      <w:tr w:rsidR="005C4F75">
        <w:trPr>
          <w:trHeight w:val="90"/>
        </w:trPr>
        <w:tc>
          <w:tcPr>
            <w:tcW w:w="2274" w:type="dxa"/>
          </w:tcPr>
          <w:p w:rsidR="005C4F75" w:rsidRDefault="003C493C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磨辊转速</w:t>
            </w:r>
          </w:p>
        </w:tc>
        <w:tc>
          <w:tcPr>
            <w:tcW w:w="6306" w:type="dxa"/>
          </w:tcPr>
          <w:p w:rsidR="005C4F75" w:rsidRDefault="003C493C" w:rsidP="00DD39EA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0-1000R/Min （ </w:t>
            </w:r>
            <w:r w:rsidR="00DD39EA">
              <w:rPr>
                <w:rFonts w:ascii="宋体" w:eastAsia="宋体" w:hAnsi="宋体" w:cs="宋体" w:hint="eastAsia"/>
                <w:sz w:val="21"/>
                <w:szCs w:val="21"/>
              </w:rPr>
              <w:t>320-600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rpm之间由于有小幅</w:t>
            </w:r>
            <w:r w:rsidR="00DD39EA">
              <w:rPr>
                <w:rFonts w:ascii="宋体" w:eastAsia="宋体" w:hAnsi="宋体" w:cs="宋体" w:hint="eastAsia"/>
                <w:sz w:val="21"/>
                <w:szCs w:val="21"/>
              </w:rPr>
              <w:t>度共振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)</w:t>
            </w:r>
          </w:p>
        </w:tc>
      </w:tr>
      <w:tr w:rsidR="005C4F75">
        <w:trPr>
          <w:trHeight w:val="90"/>
        </w:trPr>
        <w:tc>
          <w:tcPr>
            <w:tcW w:w="2274" w:type="dxa"/>
          </w:tcPr>
          <w:p w:rsidR="005C4F75" w:rsidRDefault="003C493C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外形尺寸</w:t>
            </w:r>
          </w:p>
        </w:tc>
        <w:tc>
          <w:tcPr>
            <w:tcW w:w="6306" w:type="dxa"/>
          </w:tcPr>
          <w:p w:rsidR="005C4F75" w:rsidRDefault="003C493C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主机(开盖)： 525mm (L) x 500mm (W) x 490mm (H)</w:t>
            </w:r>
          </w:p>
          <w:p w:rsidR="005C4F75" w:rsidRDefault="003C493C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主机(关盖): 525mm (L) x 365mm (W) x 280 (H)</w:t>
            </w:r>
          </w:p>
          <w:p w:rsidR="005C4F75" w:rsidRDefault="003C493C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控制盒: 200mm (L) x 350mm (W) x 230mm (H)</w:t>
            </w:r>
          </w:p>
        </w:tc>
      </w:tr>
    </w:tbl>
    <w:p w:rsidR="005C4F75" w:rsidRDefault="005C4F75">
      <w:pPr>
        <w:jc w:val="both"/>
        <w:rPr>
          <w:rFonts w:ascii="宋体" w:eastAsia="宋体" w:hAnsi="宋体" w:cs="宋体"/>
          <w:b/>
          <w:sz w:val="21"/>
          <w:szCs w:val="21"/>
        </w:rPr>
      </w:pPr>
    </w:p>
    <w:p w:rsidR="005C4F75" w:rsidRDefault="003C493C">
      <w:pPr>
        <w:numPr>
          <w:ilvl w:val="0"/>
          <w:numId w:val="2"/>
        </w:numPr>
        <w:jc w:val="both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球磨罐</w:t>
      </w:r>
    </w:p>
    <w:p w:rsidR="005C4F75" w:rsidRDefault="003C493C">
      <w:pPr>
        <w:ind w:firstLine="10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1.普通罐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材质：不锈钢、玛瑙、刚玉、尼龙、</w:t>
      </w:r>
      <w:bookmarkStart w:id="1" w:name="OLE_LINK2"/>
      <w:r>
        <w:rPr>
          <w:rFonts w:ascii="宋体" w:eastAsia="宋体" w:hAnsi="宋体" w:cs="宋体" w:hint="eastAsia"/>
          <w:sz w:val="21"/>
          <w:szCs w:val="21"/>
        </w:rPr>
        <w:t>不锈钢真空罐</w:t>
      </w:r>
      <w:bookmarkEnd w:id="1"/>
      <w:r>
        <w:rPr>
          <w:rFonts w:ascii="宋体" w:eastAsia="宋体" w:hAnsi="宋体" w:cs="宋体" w:hint="eastAsia"/>
          <w:sz w:val="21"/>
          <w:szCs w:val="21"/>
        </w:rPr>
        <w:t>等。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容量：不锈钢、尼龙罐为80ml,其它罐为50ml</w:t>
      </w:r>
    </w:p>
    <w:p w:rsidR="005C4F75" w:rsidRDefault="003C493C">
      <w:pPr>
        <w:ind w:firstLine="20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不锈钢罐和尼龙罐可直接装夹在球磨机上，其它材质罐可跟据实际尺寸是否要加装不锈钢套，才能装夹在球磨机上。</w:t>
      </w:r>
    </w:p>
    <w:p w:rsidR="005C4F75" w:rsidRDefault="005C4F75">
      <w:pPr>
        <w:ind w:firstLine="200"/>
        <w:jc w:val="both"/>
        <w:rPr>
          <w:rFonts w:ascii="宋体" w:eastAsia="宋体" w:hAnsi="宋体" w:cs="宋体"/>
          <w:sz w:val="21"/>
          <w:szCs w:val="21"/>
        </w:rPr>
      </w:pP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lastRenderedPageBreak/>
        <w:t>2.真空罐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bookmarkStart w:id="2" w:name="OLE_LINK1"/>
      <w:r>
        <w:rPr>
          <w:rFonts w:ascii="宋体" w:eastAsia="宋体" w:hAnsi="宋体" w:cs="宋体" w:hint="eastAsia"/>
          <w:sz w:val="21"/>
          <w:szCs w:val="21"/>
        </w:rPr>
        <w:t>材质：不锈钢、玛瑙、刚玉、尼龙、不锈钢真空罐等。</w:t>
      </w:r>
      <w:bookmarkEnd w:id="2"/>
    </w:p>
    <w:p w:rsidR="005C4F75" w:rsidRDefault="003C493C">
      <w:pPr>
        <w:ind w:firstLine="20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不锈钢真空罐容量80ml,可直接装夹于球磨机上，其它材质罐容量50ml必须通过不锈钢真空套才能装夹在球磨机上。</w:t>
      </w:r>
    </w:p>
    <w:p w:rsidR="005C4F75" w:rsidRDefault="003C493C">
      <w:pPr>
        <w:jc w:val="both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六、操作方法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1、检查</w:t>
      </w:r>
    </w:p>
    <w:p w:rsidR="005C4F75" w:rsidRDefault="003C493C">
      <w:pPr>
        <w:ind w:firstLine="10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a.开箱后先看装箱单，检查附件有无短缺。</w:t>
      </w:r>
    </w:p>
    <w:p w:rsidR="005C4F75" w:rsidRDefault="003C493C">
      <w:pPr>
        <w:ind w:firstLine="10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b.查看球磨机在运输途中有无损坏。</w:t>
      </w:r>
    </w:p>
    <w:p w:rsidR="005C4F75" w:rsidRDefault="003C493C">
      <w:pPr>
        <w:ind w:firstLine="10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c.阅读使用说明书，按说明书指示球磨机试运行。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2、空转试运行</w:t>
      </w:r>
    </w:p>
    <w:p w:rsidR="005C4F75" w:rsidRDefault="003C493C">
      <w:pPr>
        <w:ind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使用前请将里面四个红色固定螺丝卸掉。</w:t>
      </w:r>
    </w:p>
    <w:p w:rsidR="005C4F75" w:rsidRDefault="003C493C">
      <w:pPr>
        <w:numPr>
          <w:ilvl w:val="0"/>
          <w:numId w:val="3"/>
        </w:num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将信号线、电机线、风扇线对应连接。</w:t>
      </w:r>
    </w:p>
    <w:p w:rsidR="005C4F75" w:rsidRDefault="003C493C">
      <w:pPr>
        <w:numPr>
          <w:ilvl w:val="0"/>
          <w:numId w:val="3"/>
        </w:num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装上空球磨罐，用套筒扳手拧紧螺母。</w:t>
      </w:r>
    </w:p>
    <w:p w:rsidR="005C4F75" w:rsidRDefault="003C493C">
      <w:pPr>
        <w:numPr>
          <w:ilvl w:val="0"/>
          <w:numId w:val="3"/>
        </w:num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关上球磨机盖。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e. 打开空气开关，将正反转按钮按至正转/反转。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f.用调速旋钮调节电机转速到合适大小，选择正转或反转功能，点击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“ON/OFF”键，球磨机即开始运转。（详见变频器使用说明）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g.检查球磨机运转是否正常，有无异常声响。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h.检查无误后关机，空转试运行结束。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3、装罐</w:t>
      </w:r>
    </w:p>
    <w:p w:rsidR="005C4F75" w:rsidRDefault="003C493C">
      <w:pPr>
        <w:ind w:firstLine="10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a.装磨球：打开球磨罐盖先装磨球。装球数一般为φ10、φ06各10粒（用户可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自行决定装球数）</w:t>
      </w:r>
    </w:p>
    <w:p w:rsidR="005C4F75" w:rsidRDefault="003C493C">
      <w:pPr>
        <w:ind w:firstLine="10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B.装磨料：磨料粒度磨前一般小于</w:t>
      </w:r>
      <w:proofErr w:type="spellStart"/>
      <w:r>
        <w:rPr>
          <w:rFonts w:ascii="宋体" w:eastAsia="宋体" w:hAnsi="宋体" w:cs="宋体" w:hint="eastAsia"/>
          <w:sz w:val="21"/>
          <w:szCs w:val="21"/>
        </w:rPr>
        <w:t>lmm</w:t>
      </w:r>
      <w:proofErr w:type="spellEnd"/>
      <w:r>
        <w:rPr>
          <w:rFonts w:ascii="宋体" w:eastAsia="宋体" w:hAnsi="宋体" w:cs="宋体" w:hint="eastAsia"/>
          <w:sz w:val="21"/>
          <w:szCs w:val="21"/>
        </w:rPr>
        <w:t>直径。装料量不应超过罐容量的三分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之二。（包括磨球）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4、球磨罐装机</w:t>
      </w:r>
    </w:p>
    <w:p w:rsidR="005C4F75" w:rsidRDefault="003C493C">
      <w:pPr>
        <w:ind w:firstLine="20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装料完毕，盖上球磨罐内盖，按紧外盖，将球磨罐装入球磨机的偏心轮上，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装上罐压板，拧紧螺母。</w:t>
      </w:r>
    </w:p>
    <w:p w:rsidR="005C4F75" w:rsidRDefault="003C493C">
      <w:pPr>
        <w:ind w:firstLine="20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球磨罐安装完成，关上球磨机盖，拧紧搭扣，即可开机运行。球磨机在运行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中如出现异常声响，立即关机，停机后检查球磨罐有无松动，重新拧紧后再开机。</w:t>
      </w:r>
    </w:p>
    <w:p w:rsidR="005C4F75" w:rsidRDefault="003C493C">
      <w:pPr>
        <w:ind w:firstLine="20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lastRenderedPageBreak/>
        <w:t>球磨结束后，拧下螺母，拿掉罐压板，打开球磨罐，将磨料和球一起倒入筛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子内，将球和磨料分开。</w:t>
      </w:r>
    </w:p>
    <w:p w:rsidR="005C4F75" w:rsidRDefault="003C493C">
      <w:pPr>
        <w:numPr>
          <w:ilvl w:val="0"/>
          <w:numId w:val="4"/>
        </w:numPr>
        <w:jc w:val="both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变频器使用说明</w:t>
      </w:r>
    </w:p>
    <w:p w:rsidR="005C4F75" w:rsidRDefault="00655B47">
      <w:pPr>
        <w:jc w:val="both"/>
        <w:rPr>
          <w:rFonts w:ascii="宋体" w:eastAsia="宋体" w:hAnsi="宋体" w:cs="宋体"/>
          <w:b/>
          <w:sz w:val="21"/>
          <w:szCs w:val="21"/>
        </w:rPr>
      </w:pPr>
      <w:bookmarkStart w:id="3" w:name="_GoBack"/>
      <w:bookmarkEnd w:id="3"/>
      <w:r>
        <w:rPr>
          <w:rFonts w:ascii="宋体" w:eastAsia="宋体" w:hAnsi="宋体" w:cs="宋体"/>
          <w:b/>
          <w:noProof/>
          <w:sz w:val="21"/>
          <w:szCs w:val="21"/>
        </w:rPr>
        <w:drawing>
          <wp:inline distT="0" distB="0" distL="0" distR="0">
            <wp:extent cx="5274310" cy="3902710"/>
            <wp:effectExtent l="19050" t="0" r="2540" b="0"/>
            <wp:docPr id="4" name="图片 3" descr="面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面板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0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</w:t>
      </w:r>
      <w:r>
        <w:rPr>
          <w:rFonts w:ascii="宋体" w:eastAsia="宋体" w:hAnsi="宋体" w:cs="宋体" w:hint="eastAsia"/>
          <w:sz w:val="21"/>
          <w:szCs w:val="21"/>
        </w:rPr>
        <w:tab/>
        <w:t>调速旋钮：调节电机转速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</w:t>
      </w:r>
      <w:r>
        <w:rPr>
          <w:rFonts w:ascii="宋体" w:eastAsia="宋体" w:hAnsi="宋体" w:cs="宋体" w:hint="eastAsia"/>
          <w:sz w:val="21"/>
          <w:szCs w:val="21"/>
        </w:rPr>
        <w:tab/>
        <w:t>显示面板：可显示运行时间、停顿时间、参数设置显示等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</w:t>
      </w:r>
      <w:r>
        <w:rPr>
          <w:rFonts w:ascii="宋体" w:eastAsia="宋体" w:hAnsi="宋体" w:cs="宋体" w:hint="eastAsia"/>
          <w:sz w:val="21"/>
          <w:szCs w:val="21"/>
        </w:rPr>
        <w:tab/>
        <w:t>正反转按钮：控制电机正反转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④  面板显示开关：控制面板开关，一般选择常开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⑤</w:t>
      </w:r>
      <w:r>
        <w:rPr>
          <w:rFonts w:ascii="宋体" w:eastAsia="宋体" w:hAnsi="宋体" w:cs="宋体" w:hint="eastAsia"/>
          <w:sz w:val="21"/>
          <w:szCs w:val="21"/>
        </w:rPr>
        <w:tab/>
        <w:t>参数设置按钮：具体使用见参数设定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⑥</w:t>
      </w:r>
      <w:r>
        <w:rPr>
          <w:rFonts w:ascii="宋体" w:eastAsia="宋体" w:hAnsi="宋体" w:cs="宋体" w:hint="eastAsia"/>
          <w:sz w:val="21"/>
          <w:szCs w:val="21"/>
        </w:rPr>
        <w:tab/>
        <w:t>参数设置按钮：具体使用见参数设定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⑦</w:t>
      </w:r>
      <w:r>
        <w:rPr>
          <w:rFonts w:ascii="宋体" w:eastAsia="宋体" w:hAnsi="宋体" w:cs="宋体" w:hint="eastAsia"/>
          <w:sz w:val="21"/>
          <w:szCs w:val="21"/>
        </w:rPr>
        <w:tab/>
        <w:t>参数设置按钮：具体使用见参数设定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⑧</w:t>
      </w:r>
      <w:r>
        <w:rPr>
          <w:rFonts w:ascii="宋体" w:eastAsia="宋体" w:hAnsi="宋体" w:cs="宋体" w:hint="eastAsia"/>
          <w:sz w:val="21"/>
          <w:szCs w:val="21"/>
        </w:rPr>
        <w:tab/>
        <w:t>转速控制开关:控制电机开关</w:t>
      </w:r>
    </w:p>
    <w:p w:rsidR="005C4F75" w:rsidRDefault="003C493C">
      <w:pPr>
        <w:jc w:val="both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参数设置：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此设备主要有以下两种程序可选：</w:t>
      </w:r>
    </w:p>
    <w:p w:rsidR="005C4F75" w:rsidRDefault="003C493C">
      <w:pPr>
        <w:jc w:val="both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一、定时运行：可实现球磨A时间后自动停止，时间A长短可自行设定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1.长按“Set”键2s，面板显示P-XX，按“+”</w:t>
      </w:r>
      <w:bookmarkStart w:id="4" w:name="OLE_LINK3"/>
      <w:r>
        <w:rPr>
          <w:rFonts w:ascii="宋体" w:eastAsia="宋体" w:hAnsi="宋体" w:cs="宋体" w:hint="eastAsia"/>
          <w:sz w:val="21"/>
          <w:szCs w:val="21"/>
        </w:rPr>
        <w:t>“-”</w:t>
      </w:r>
      <w:bookmarkEnd w:id="4"/>
      <w:r>
        <w:rPr>
          <w:rFonts w:ascii="宋体" w:eastAsia="宋体" w:hAnsi="宋体" w:cs="宋体" w:hint="eastAsia"/>
          <w:sz w:val="21"/>
          <w:szCs w:val="21"/>
        </w:rPr>
        <w:t>键，可将P-XX设置为“P-13”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lastRenderedPageBreak/>
        <w:t>2.再点按一次“Set”，进入球磨时长设定，界面显示为“A000”，按“+”“-”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键来调整时间长短，按“panel switch”键来调整时间单位，具体如下表：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当显示X. XX时，计时范围: 0.01-9.99s;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当显示XX. X时，计时范围: 0.1-99.9s;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当显示XXX时，计时范围:1-999S;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当显示XXX.时，计时范围：l-999min。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3.再次点击“Set”进入界面显示为“B000”，在此程序下，此参数不用设置，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再次按“Set”键进入初始界面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4.点击0N/0FF键即可运行设备，球磨A时间后自动停止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注：运行时长根据需要自行设定，运行期间按 “0N/0FF键”设备不会停止，若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此期间出现异常或要求停止，可按“Set”键2S或将正反转按钮按至中间。</w:t>
      </w:r>
    </w:p>
    <w:p w:rsidR="005C4F75" w:rsidRDefault="003C493C">
      <w:pPr>
        <w:jc w:val="both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二、无限循环：可实现球磨A-停顿B-球磨A-停顿B...无限循环球磨工艺，球</w:t>
      </w:r>
    </w:p>
    <w:p w:rsidR="005C4F75" w:rsidRDefault="003C493C">
      <w:pPr>
        <w:jc w:val="both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磨时间A和停顿时间B可自行设定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具体设置如下：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1.长按“Set”键2s,面板显示P-XX,按</w:t>
      </w:r>
      <w:bookmarkStart w:id="5" w:name="OLE_LINK4"/>
      <w:r>
        <w:rPr>
          <w:rFonts w:ascii="宋体" w:eastAsia="宋体" w:hAnsi="宋体" w:cs="宋体" w:hint="eastAsia"/>
          <w:sz w:val="21"/>
          <w:szCs w:val="21"/>
        </w:rPr>
        <w:t>“+”“-”</w:t>
      </w:r>
      <w:bookmarkEnd w:id="5"/>
      <w:r>
        <w:rPr>
          <w:rFonts w:ascii="宋体" w:eastAsia="宋体" w:hAnsi="宋体" w:cs="宋体" w:hint="eastAsia"/>
          <w:sz w:val="21"/>
          <w:szCs w:val="21"/>
        </w:rPr>
        <w:t>键，可将P-XX设置为“P-33”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2.再点按一次“Set”，进入球磨时长设定，界面显示为“A000”，按</w:t>
      </w:r>
      <w:bookmarkStart w:id="6" w:name="OLE_LINK5"/>
      <w:r>
        <w:rPr>
          <w:rFonts w:ascii="宋体" w:eastAsia="宋体" w:hAnsi="宋体" w:cs="宋体" w:hint="eastAsia"/>
          <w:sz w:val="21"/>
          <w:szCs w:val="21"/>
        </w:rPr>
        <w:t>“+”“-”</w:t>
      </w:r>
      <w:bookmarkEnd w:id="6"/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键来调整时间长短，按“panel switch”键来调整时间单位，具体如下表：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当显示X.XX时，计时范围: 0.01-9.99s;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当显示XX.X时，计时范围： 0.1-99.9s；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当显示XXX时，计时范围：1-999S；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当显示XXX.时，计时范围：1-999min。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3.设定好球磨时长A后，再次点击“Set”,进入停顿时长设定，界面显示为“B000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按“+”“-”</w:t>
      </w:r>
      <w:r>
        <w:rPr>
          <w:rFonts w:ascii="宋体" w:eastAsia="宋体" w:hAnsi="宋体" w:cs="宋体" w:hint="eastAsia"/>
          <w:sz w:val="21"/>
          <w:szCs w:val="21"/>
        </w:rPr>
        <w:tab/>
        <w:t>键来调整时间长短，按“panel switch”键来调整时间单位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4.再次按“Set”键进入初始界面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5.点击0N/0FF键即可运行设备，实现无限循环球磨工艺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注：运行期间点按 “0N/0FF键”可将设备停止运行</w:t>
      </w:r>
    </w:p>
    <w:p w:rsidR="005C4F75" w:rsidRDefault="003C493C">
      <w:pPr>
        <w:jc w:val="both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八、注意过温</w:t>
      </w:r>
    </w:p>
    <w:p w:rsidR="005C4F75" w:rsidRDefault="003C493C">
      <w:pPr>
        <w:ind w:firstLine="20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为了防止球磨温度过高，本机适合间隔运行，最好运行30分钟后停机一段时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间再启动。如需长时间球磨必须编程。进行间隔运行。</w:t>
      </w:r>
    </w:p>
    <w:p w:rsidR="005C4F75" w:rsidRDefault="003C493C">
      <w:pPr>
        <w:jc w:val="both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lastRenderedPageBreak/>
        <w:t>九、卸球磨罐时注意</w:t>
      </w:r>
    </w:p>
    <w:p w:rsidR="005C4F75" w:rsidRDefault="003C493C">
      <w:pPr>
        <w:ind w:firstLine="20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长时间球磨后罐内的温度和压力都很高，球磨完毕需冷却后再拆卸。以免磨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料及磨球被高压喷出。</w:t>
      </w:r>
    </w:p>
    <w:p w:rsidR="005C4F75" w:rsidRDefault="003C493C">
      <w:pPr>
        <w:ind w:firstLine="20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某些金属粉末球磨后颗粒极细，而且罐内呈高温缺氧状态，如猛然打开罐盖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倒出磨料会激烈氧化燃烧，所以金属粉末球磨后，必须充分冷却后缓缓打开，稍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停再倒出磨料。</w:t>
      </w:r>
    </w:p>
    <w:p w:rsidR="005C4F75" w:rsidRDefault="003C493C">
      <w:pPr>
        <w:jc w:val="both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十、安全注意事项</w:t>
      </w:r>
    </w:p>
    <w:p w:rsidR="005C4F75" w:rsidRDefault="003C493C">
      <w:pPr>
        <w:ind w:firstLine="10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1.设备在运转前一定要关上上盖。</w:t>
      </w:r>
    </w:p>
    <w:p w:rsidR="005C4F75" w:rsidRDefault="003C493C">
      <w:pPr>
        <w:ind w:firstLine="10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2.设备在运转前，一定要拆去运输固定用的，两根螺钉（涂红色漆）。</w:t>
      </w:r>
    </w:p>
    <w:p w:rsidR="005C4F75" w:rsidRDefault="003C493C">
      <w:pPr>
        <w:ind w:firstLine="10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3.设备在运转前，罐盖及两根固定螺钉一定要拧紧。</w:t>
      </w:r>
    </w:p>
    <w:p w:rsidR="005C4F75" w:rsidRDefault="003C493C">
      <w:pPr>
        <w:ind w:firstLine="10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4.设备运转前，请将转速调制共振转速外。</w:t>
      </w:r>
    </w:p>
    <w:p w:rsidR="005C4F75" w:rsidRDefault="003C493C">
      <w:pPr>
        <w:ind w:firstLine="10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5.共振点说明： 350-400rpm之间由于有小幅共振，550-675rpm之间有明显共振，</w:t>
      </w:r>
    </w:p>
    <w:p w:rsidR="005C4F75" w:rsidRDefault="003C493C">
      <w:pPr>
        <w:ind w:firstLine="20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请不要在此转速范围内使用。</w:t>
      </w:r>
    </w:p>
    <w:p w:rsidR="005C4F75" w:rsidRDefault="003C493C">
      <w:pPr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6.使用前请将里面四个红色固定螺丝卸掉。</w:t>
      </w:r>
    </w:p>
    <w:p w:rsidR="005C4F75" w:rsidRDefault="003C493C">
      <w:pPr>
        <w:ind w:firstLine="10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●本机整机保修期为一年，人为损坏和耗材除外</w:t>
      </w:r>
    </w:p>
    <w:sectPr w:rsidR="005C4F75" w:rsidSect="005C4F75">
      <w:headerReference w:type="default" r:id="rId14"/>
      <w:footerReference w:type="default" r:id="rId1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4A2" w:rsidRDefault="006E54A2" w:rsidP="005C4F75">
      <w:pPr>
        <w:spacing w:line="240" w:lineRule="auto"/>
      </w:pPr>
      <w:r>
        <w:separator/>
      </w:r>
    </w:p>
  </w:endnote>
  <w:endnote w:type="continuationSeparator" w:id="0">
    <w:p w:rsidR="006E54A2" w:rsidRDefault="006E54A2" w:rsidP="005C4F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F75" w:rsidRDefault="008F07B4">
    <w:pPr>
      <w:pStyle w:val="a4"/>
    </w:pPr>
    <w:bookmarkStart w:id="7" w:name="OLE_LINK6"/>
    <w:r w:rsidRPr="008F07B4">
      <w:rPr>
        <w:sz w:val="20"/>
      </w:rPr>
      <w:pict>
        <v:shape id="_x0000_s1025" style="position:absolute;margin-left:-142pt;margin-top:0;width:4.5pt;height:16.4pt;z-index:251625472;mso-wrap-style:none;mso-position-horizontal:right;mso-position-horizontal-relative:margin" coordsize="57785,208915" o:spt="100" adj="0,,0" path="m,l57785,r,208915l,208915xe" filled="f" stroked="f">
          <v:stroke joinstyle="round"/>
          <v:formulas/>
          <v:path o:connecttype="segments"/>
          <v:textbox style="mso-fit-shape-to-text:t" inset="0,0,0,0">
            <w:txbxContent>
              <w:p w:rsidR="005C4F75" w:rsidRDefault="008F07B4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3C493C">
                  <w:rPr>
                    <w:rFonts w:hint="eastAsia"/>
                  </w:rPr>
                  <w:instrText>PAGE  \* MERGEFORMAT</w:instrText>
                </w:r>
                <w:r>
                  <w:rPr>
                    <w:rFonts w:hint="eastAsia"/>
                  </w:rPr>
                  <w:fldChar w:fldCharType="separate"/>
                </w:r>
                <w:r w:rsidR="00E53EB4">
                  <w:rPr>
                    <w:noProof/>
                  </w:rPr>
                  <w:t>7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3C493C">
      <w:rPr>
        <w:rFonts w:hint="eastAsia"/>
      </w:rPr>
      <w:t>长沙米淇仪器设备有限公司</w:t>
    </w:r>
    <w:r w:rsidR="003C493C">
      <w:rPr>
        <w:rFonts w:hint="eastAsia"/>
      </w:rPr>
      <w:t xml:space="preserve"> Changsha </w:t>
    </w:r>
    <w:proofErr w:type="spellStart"/>
    <w:r w:rsidR="003C493C">
      <w:rPr>
        <w:rFonts w:hint="eastAsia"/>
      </w:rPr>
      <w:t>Mitrcn</w:t>
    </w:r>
    <w:proofErr w:type="spellEnd"/>
    <w:r w:rsidR="003C493C">
      <w:rPr>
        <w:rFonts w:hint="eastAsia"/>
      </w:rPr>
      <w:t xml:space="preserve"> Instrument Equipment </w:t>
    </w:r>
    <w:proofErr w:type="spellStart"/>
    <w:r w:rsidR="003C493C">
      <w:rPr>
        <w:rFonts w:hint="eastAsia"/>
      </w:rPr>
      <w:t>Co.,Ltd</w:t>
    </w:r>
    <w:bookmarkEnd w:id="7"/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4A2" w:rsidRDefault="006E54A2" w:rsidP="005C4F75">
      <w:pPr>
        <w:spacing w:line="240" w:lineRule="auto"/>
      </w:pPr>
      <w:r>
        <w:separator/>
      </w:r>
    </w:p>
  </w:footnote>
  <w:footnote w:type="continuationSeparator" w:id="0">
    <w:p w:rsidR="006E54A2" w:rsidRDefault="006E54A2" w:rsidP="005C4F7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F75" w:rsidRDefault="003C493C">
    <w:pPr>
      <w:pStyle w:val="a5"/>
      <w:rPr>
        <w:rFonts w:eastAsia="宋体"/>
      </w:rPr>
    </w:pPr>
    <w:r>
      <w:rPr>
        <w:noProof/>
        <w:sz w:val="20"/>
      </w:rPr>
      <w:drawing>
        <wp:inline distT="0" distB="0" distL="0" distR="0">
          <wp:extent cx="2035175" cy="483235"/>
          <wp:effectExtent l="0" t="0" r="3810" b="12700"/>
          <wp:docPr id="3" name="图片 1" descr="米淇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米淇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5810" cy="483870"/>
                  </a:xfrm>
                  <a:prstGeom prst="rect">
                    <a:avLst/>
                  </a:prstGeom>
                  <a:noFill/>
                  <a:ln w="9525" cap="flat">
                    <a:noFill/>
                  </a:ln>
                </pic:spPr>
              </pic:pic>
            </a:graphicData>
          </a:graphic>
        </wp:inline>
      </w:drawing>
    </w:r>
    <w:r>
      <w:rPr>
        <w:rFonts w:eastAsia="宋体" w:hint="eastAsia"/>
      </w:rPr>
      <w:t xml:space="preserve">   </w:t>
    </w:r>
    <w:r>
      <w:rPr>
        <w:rFonts w:eastAsia="宋体" w:hint="eastAsia"/>
      </w:rPr>
      <w:t>长沙米淇科技</w:t>
    </w:r>
    <w:r>
      <w:rPr>
        <w:rFonts w:eastAsia="宋体" w:hint="eastAsia"/>
      </w:rPr>
      <w:t>MT-SQM</w:t>
    </w:r>
    <w:r>
      <w:rPr>
        <w:rFonts w:eastAsia="宋体" w:hint="eastAsia"/>
      </w:rPr>
      <w:t>系列双罐高速三维摆震球磨机说明书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0000"/>
    <w:multiLevelType w:val="multilevel"/>
    <w:tmpl w:val="2F000000"/>
    <w:lvl w:ilvl="0">
      <w:start w:val="7"/>
      <w:numFmt w:val="chineseCounting"/>
      <w:suff w:val="nothing"/>
      <w:lvlText w:val="%1、"/>
      <w:lvlJc w:val="left"/>
      <w:rPr>
        <w:rFonts w:hint="eastAsia"/>
      </w:rPr>
    </w:lvl>
    <w:lvl w:ilvl="1">
      <w:start w:val="7"/>
      <w:numFmt w:val="chineseCounting"/>
      <w:suff w:val="nothing"/>
      <w:lvlText w:val="%1、"/>
      <w:lvlJc w:val="left"/>
      <w:rPr>
        <w:rFonts w:hint="eastAsia"/>
      </w:rPr>
    </w:lvl>
    <w:lvl w:ilvl="2">
      <w:start w:val="7"/>
      <w:numFmt w:val="chineseCounting"/>
      <w:suff w:val="nothing"/>
      <w:lvlText w:val="%1、"/>
      <w:lvlJc w:val="left"/>
      <w:rPr>
        <w:rFonts w:hint="eastAsia"/>
      </w:rPr>
    </w:lvl>
    <w:lvl w:ilvl="3">
      <w:start w:val="7"/>
      <w:numFmt w:val="chineseCounting"/>
      <w:suff w:val="nothing"/>
      <w:lvlText w:val="%1、"/>
      <w:lvlJc w:val="left"/>
      <w:rPr>
        <w:rFonts w:hint="eastAsia"/>
      </w:rPr>
    </w:lvl>
    <w:lvl w:ilvl="4">
      <w:start w:val="7"/>
      <w:numFmt w:val="chineseCounting"/>
      <w:suff w:val="nothing"/>
      <w:lvlText w:val="%1、"/>
      <w:lvlJc w:val="left"/>
      <w:rPr>
        <w:rFonts w:hint="eastAsia"/>
      </w:rPr>
    </w:lvl>
    <w:lvl w:ilvl="5">
      <w:start w:val="7"/>
      <w:numFmt w:val="chineseCounting"/>
      <w:suff w:val="nothing"/>
      <w:lvlText w:val="%1、"/>
      <w:lvlJc w:val="left"/>
      <w:rPr>
        <w:rFonts w:hint="eastAsia"/>
      </w:rPr>
    </w:lvl>
    <w:lvl w:ilvl="6">
      <w:start w:val="7"/>
      <w:numFmt w:val="chineseCounting"/>
      <w:suff w:val="nothing"/>
      <w:lvlText w:val="%1、"/>
      <w:lvlJc w:val="left"/>
      <w:rPr>
        <w:rFonts w:hint="eastAsia"/>
      </w:rPr>
    </w:lvl>
    <w:lvl w:ilvl="7">
      <w:start w:val="7"/>
      <w:numFmt w:val="chineseCounting"/>
      <w:suff w:val="nothing"/>
      <w:lvlText w:val="%1、"/>
      <w:lvlJc w:val="left"/>
      <w:rPr>
        <w:rFonts w:hint="eastAsia"/>
      </w:rPr>
    </w:lvl>
    <w:lvl w:ilvl="8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F000001"/>
    <w:multiLevelType w:val="multilevel"/>
    <w:tmpl w:val="2F000001"/>
    <w:lvl w:ilvl="0">
      <w:start w:val="4"/>
      <w:numFmt w:val="chineseCounting"/>
      <w:suff w:val="nothing"/>
      <w:lvlText w:val="%1、"/>
      <w:lvlJc w:val="left"/>
      <w:rPr>
        <w:rFonts w:hint="eastAsia"/>
      </w:rPr>
    </w:lvl>
    <w:lvl w:ilvl="1">
      <w:start w:val="4"/>
      <w:numFmt w:val="chineseCounting"/>
      <w:suff w:val="nothing"/>
      <w:lvlText w:val="%1、"/>
      <w:lvlJc w:val="left"/>
      <w:rPr>
        <w:rFonts w:hint="eastAsia"/>
      </w:rPr>
    </w:lvl>
    <w:lvl w:ilvl="2">
      <w:start w:val="4"/>
      <w:numFmt w:val="chineseCounting"/>
      <w:suff w:val="nothing"/>
      <w:lvlText w:val="%1、"/>
      <w:lvlJc w:val="left"/>
      <w:rPr>
        <w:rFonts w:hint="eastAsia"/>
      </w:rPr>
    </w:lvl>
    <w:lvl w:ilvl="3">
      <w:start w:val="4"/>
      <w:numFmt w:val="chineseCounting"/>
      <w:suff w:val="nothing"/>
      <w:lvlText w:val="%1、"/>
      <w:lvlJc w:val="left"/>
      <w:rPr>
        <w:rFonts w:hint="eastAsia"/>
      </w:rPr>
    </w:lvl>
    <w:lvl w:ilvl="4">
      <w:start w:val="4"/>
      <w:numFmt w:val="chineseCounting"/>
      <w:suff w:val="nothing"/>
      <w:lvlText w:val="%1、"/>
      <w:lvlJc w:val="left"/>
      <w:rPr>
        <w:rFonts w:hint="eastAsia"/>
      </w:rPr>
    </w:lvl>
    <w:lvl w:ilvl="5">
      <w:start w:val="4"/>
      <w:numFmt w:val="chineseCounting"/>
      <w:suff w:val="nothing"/>
      <w:lvlText w:val="%1、"/>
      <w:lvlJc w:val="left"/>
      <w:rPr>
        <w:rFonts w:hint="eastAsia"/>
      </w:rPr>
    </w:lvl>
    <w:lvl w:ilvl="6">
      <w:start w:val="4"/>
      <w:numFmt w:val="chineseCounting"/>
      <w:suff w:val="nothing"/>
      <w:lvlText w:val="%1、"/>
      <w:lvlJc w:val="left"/>
      <w:rPr>
        <w:rFonts w:hint="eastAsia"/>
      </w:rPr>
    </w:lvl>
    <w:lvl w:ilvl="7">
      <w:start w:val="4"/>
      <w:numFmt w:val="chineseCounting"/>
      <w:suff w:val="nothing"/>
      <w:lvlText w:val="%1、"/>
      <w:lvlJc w:val="left"/>
      <w:rPr>
        <w:rFonts w:hint="eastAsia"/>
      </w:rPr>
    </w:lvl>
    <w:lvl w:ilvl="8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F000002"/>
    <w:multiLevelType w:val="multilevel"/>
    <w:tmpl w:val="2F000002"/>
    <w:lvl w:ilvl="0">
      <w:start w:val="1"/>
      <w:numFmt w:val="lowerLetter"/>
      <w:lvlText w:val="%1."/>
      <w:lvlJc w:val="left"/>
      <w:pPr>
        <w:tabs>
          <w:tab w:val="left" w:pos="312"/>
        </w:tabs>
      </w:pPr>
    </w:lvl>
    <w:lvl w:ilvl="1">
      <w:start w:val="1"/>
      <w:numFmt w:val="lowerLetter"/>
      <w:lvlText w:val="%1."/>
      <w:lvlJc w:val="left"/>
      <w:pPr>
        <w:tabs>
          <w:tab w:val="left" w:pos="312"/>
        </w:tabs>
      </w:pPr>
    </w:lvl>
    <w:lvl w:ilvl="2">
      <w:start w:val="1"/>
      <w:numFmt w:val="lowerLetter"/>
      <w:lvlText w:val="%1."/>
      <w:lvlJc w:val="left"/>
      <w:pPr>
        <w:tabs>
          <w:tab w:val="left" w:pos="312"/>
        </w:tabs>
      </w:pPr>
    </w:lvl>
    <w:lvl w:ilvl="3">
      <w:start w:val="1"/>
      <w:numFmt w:val="lowerLetter"/>
      <w:lvlText w:val="%1."/>
      <w:lvlJc w:val="left"/>
      <w:pPr>
        <w:tabs>
          <w:tab w:val="left" w:pos="312"/>
        </w:tabs>
      </w:pPr>
    </w:lvl>
    <w:lvl w:ilvl="4">
      <w:start w:val="1"/>
      <w:numFmt w:val="lowerLetter"/>
      <w:lvlText w:val="%1."/>
      <w:lvlJc w:val="left"/>
      <w:pPr>
        <w:tabs>
          <w:tab w:val="left" w:pos="312"/>
        </w:tabs>
      </w:pPr>
    </w:lvl>
    <w:lvl w:ilvl="5">
      <w:start w:val="1"/>
      <w:numFmt w:val="lowerLetter"/>
      <w:lvlText w:val="%1."/>
      <w:lvlJc w:val="left"/>
      <w:pPr>
        <w:tabs>
          <w:tab w:val="left" w:pos="312"/>
        </w:tabs>
      </w:pPr>
    </w:lvl>
    <w:lvl w:ilvl="6">
      <w:start w:val="1"/>
      <w:numFmt w:val="lowerLetter"/>
      <w:lvlText w:val="%1."/>
      <w:lvlJc w:val="left"/>
      <w:pPr>
        <w:tabs>
          <w:tab w:val="left" w:pos="312"/>
        </w:tabs>
      </w:pPr>
    </w:lvl>
    <w:lvl w:ilvl="7">
      <w:start w:val="1"/>
      <w:numFmt w:val="lowerLetter"/>
      <w:lvlText w:val="%1."/>
      <w:lvlJc w:val="left"/>
      <w:pPr>
        <w:tabs>
          <w:tab w:val="left" w:pos="312"/>
        </w:tabs>
      </w:pPr>
    </w:lvl>
    <w:lvl w:ilvl="8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3">
    <w:nsid w:val="2F000003"/>
    <w:multiLevelType w:val="multilevel"/>
    <w:tmpl w:val="2F000003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ascii="宋体" w:eastAsia="宋体" w:hAnsi="宋体" w:cs="宋体"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/>
  <w:defaultTabStop w:val="420"/>
  <w:displayHorizontalDrawingGridEvery w:val="0"/>
  <w:displayVerticalDrawingGridEvery w:val="2"/>
  <w:characterSpacingControl w:val="compressPunctuation"/>
  <w:hdrShapeDefaults>
    <o:shapedefaults v:ext="edit" spidmax="10242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</w:compat>
  <w:rsids>
    <w:rsidRoot w:val="00BD3785"/>
    <w:rsid w:val="00041467"/>
    <w:rsid w:val="00176BA8"/>
    <w:rsid w:val="002E00B5"/>
    <w:rsid w:val="0036000C"/>
    <w:rsid w:val="003C493C"/>
    <w:rsid w:val="00536715"/>
    <w:rsid w:val="005C4F75"/>
    <w:rsid w:val="00655B47"/>
    <w:rsid w:val="006E54A2"/>
    <w:rsid w:val="007E6BC5"/>
    <w:rsid w:val="008F07B4"/>
    <w:rsid w:val="009F15EE"/>
    <w:rsid w:val="00BD3785"/>
    <w:rsid w:val="00C4096A"/>
    <w:rsid w:val="00DD39EA"/>
    <w:rsid w:val="00E53EB4"/>
    <w:rsid w:val="00F544A1"/>
    <w:rsid w:val="691A756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color="white">
      <v:fill color="white"/>
    </o:shapedefaults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7" w:unhideWhenUsed="0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7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4F75"/>
    <w:pPr>
      <w:spacing w:line="360" w:lineRule="auto"/>
    </w:pPr>
    <w:rPr>
      <w:rFonts w:asciiTheme="minorHAnsi" w:eastAsiaTheme="minorEastAsia" w:hAnsiTheme="minorHAnsi" w:cstheme="minorBidi"/>
      <w:sz w:val="28"/>
      <w:szCs w:val="28"/>
    </w:rPr>
  </w:style>
  <w:style w:type="paragraph" w:styleId="1">
    <w:name w:val="heading 1"/>
    <w:basedOn w:val="a"/>
    <w:next w:val="a"/>
    <w:uiPriority w:val="7"/>
    <w:qFormat/>
    <w:rsid w:val="005C4F75"/>
    <w:pPr>
      <w:numPr>
        <w:numId w:val="1"/>
      </w:numPr>
      <w:outlineLvl w:val="0"/>
    </w:pPr>
    <w:rPr>
      <w:b/>
      <w:sz w:val="44"/>
      <w:szCs w:val="44"/>
    </w:rPr>
  </w:style>
  <w:style w:type="paragraph" w:styleId="2">
    <w:name w:val="heading 2"/>
    <w:basedOn w:val="a"/>
    <w:next w:val="a"/>
    <w:uiPriority w:val="8"/>
    <w:semiHidden/>
    <w:unhideWhenUsed/>
    <w:qFormat/>
    <w:rsid w:val="005C4F75"/>
    <w:pPr>
      <w:numPr>
        <w:ilvl w:val="1"/>
        <w:numId w:val="1"/>
      </w:numPr>
      <w:spacing w:line="412" w:lineRule="auto"/>
      <w:outlineLvl w:val="1"/>
    </w:pPr>
    <w:rPr>
      <w:rFonts w:ascii="Arial" w:eastAsia="黑体" w:hAnsi="Arial"/>
      <w:b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5C4F75"/>
    <w:pPr>
      <w:numPr>
        <w:ilvl w:val="2"/>
        <w:numId w:val="1"/>
      </w:numPr>
      <w:spacing w:line="412" w:lineRule="auto"/>
      <w:outlineLvl w:val="2"/>
    </w:pPr>
    <w:rPr>
      <w:b/>
      <w:sz w:val="32"/>
      <w:szCs w:val="32"/>
    </w:rPr>
  </w:style>
  <w:style w:type="paragraph" w:styleId="4">
    <w:name w:val="heading 4"/>
    <w:basedOn w:val="a"/>
    <w:next w:val="a"/>
    <w:uiPriority w:val="10"/>
    <w:semiHidden/>
    <w:unhideWhenUsed/>
    <w:qFormat/>
    <w:rsid w:val="005C4F75"/>
    <w:pPr>
      <w:numPr>
        <w:ilvl w:val="3"/>
        <w:numId w:val="1"/>
      </w:numPr>
      <w:spacing w:line="372" w:lineRule="auto"/>
      <w:outlineLvl w:val="3"/>
    </w:pPr>
    <w:rPr>
      <w:rFonts w:ascii="Arial" w:eastAsia="黑体" w:hAnsi="Arial"/>
      <w:b/>
    </w:rPr>
  </w:style>
  <w:style w:type="paragraph" w:styleId="5">
    <w:name w:val="heading 5"/>
    <w:basedOn w:val="a"/>
    <w:next w:val="a"/>
    <w:uiPriority w:val="11"/>
    <w:semiHidden/>
    <w:unhideWhenUsed/>
    <w:qFormat/>
    <w:rsid w:val="005C4F75"/>
    <w:pPr>
      <w:numPr>
        <w:ilvl w:val="4"/>
        <w:numId w:val="1"/>
      </w:numPr>
      <w:spacing w:line="372" w:lineRule="auto"/>
      <w:outlineLvl w:val="4"/>
    </w:pPr>
    <w:rPr>
      <w:b/>
    </w:rPr>
  </w:style>
  <w:style w:type="paragraph" w:styleId="6">
    <w:name w:val="heading 6"/>
    <w:basedOn w:val="a"/>
    <w:next w:val="a"/>
    <w:uiPriority w:val="12"/>
    <w:semiHidden/>
    <w:unhideWhenUsed/>
    <w:qFormat/>
    <w:rsid w:val="005C4F75"/>
    <w:pPr>
      <w:numPr>
        <w:ilvl w:val="5"/>
        <w:numId w:val="1"/>
      </w:numPr>
      <w:spacing w:line="316" w:lineRule="auto"/>
      <w:outlineLvl w:val="5"/>
    </w:pPr>
    <w:rPr>
      <w:rFonts w:ascii="Arial" w:eastAsia="黑体" w:hAnsi="Arial"/>
      <w:b/>
      <w:sz w:val="24"/>
      <w:szCs w:val="24"/>
    </w:rPr>
  </w:style>
  <w:style w:type="paragraph" w:styleId="7">
    <w:name w:val="heading 7"/>
    <w:basedOn w:val="a"/>
    <w:next w:val="a"/>
    <w:uiPriority w:val="13"/>
    <w:semiHidden/>
    <w:unhideWhenUsed/>
    <w:qFormat/>
    <w:rsid w:val="005C4F75"/>
    <w:pPr>
      <w:numPr>
        <w:ilvl w:val="6"/>
        <w:numId w:val="1"/>
      </w:numPr>
      <w:spacing w:line="316" w:lineRule="auto"/>
      <w:outlineLvl w:val="6"/>
    </w:pPr>
    <w:rPr>
      <w:b/>
      <w:sz w:val="24"/>
      <w:szCs w:val="24"/>
    </w:rPr>
  </w:style>
  <w:style w:type="paragraph" w:styleId="8">
    <w:name w:val="heading 8"/>
    <w:basedOn w:val="a"/>
    <w:next w:val="a"/>
    <w:uiPriority w:val="14"/>
    <w:semiHidden/>
    <w:unhideWhenUsed/>
    <w:qFormat/>
    <w:rsid w:val="005C4F75"/>
    <w:pPr>
      <w:numPr>
        <w:ilvl w:val="7"/>
        <w:numId w:val="1"/>
      </w:numPr>
      <w:spacing w:line="316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uiPriority w:val="15"/>
    <w:semiHidden/>
    <w:unhideWhenUsed/>
    <w:qFormat/>
    <w:rsid w:val="005C4F75"/>
    <w:pPr>
      <w:numPr>
        <w:ilvl w:val="8"/>
        <w:numId w:val="1"/>
      </w:numPr>
      <w:spacing w:line="316" w:lineRule="auto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C4F75"/>
    <w:pPr>
      <w:spacing w:line="240" w:lineRule="auto"/>
    </w:pPr>
    <w:rPr>
      <w:sz w:val="18"/>
      <w:szCs w:val="18"/>
    </w:rPr>
  </w:style>
  <w:style w:type="paragraph" w:styleId="a4">
    <w:name w:val="footer"/>
    <w:basedOn w:val="a"/>
    <w:qFormat/>
    <w:rsid w:val="005C4F7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qFormat/>
    <w:rsid w:val="005C4F75"/>
    <w:pP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  <w:szCs w:val="18"/>
    </w:rPr>
  </w:style>
  <w:style w:type="table" w:styleId="a6">
    <w:name w:val="Table Grid"/>
    <w:basedOn w:val="a1"/>
    <w:uiPriority w:val="37"/>
    <w:qFormat/>
    <w:rsid w:val="005C4F7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5C4F75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equipment.corporation/https://my.workec.com/crm/_blan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2020-09-09T07:33:00Z</cp:lastPrinted>
  <dcterms:created xsi:type="dcterms:W3CDTF">2020-08-18T06:04:00Z</dcterms:created>
  <dcterms:modified xsi:type="dcterms:W3CDTF">2020-11-10T01:44:00Z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