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3373" w:firstLineChars="700"/>
        <w:jc w:val="both"/>
        <w:textAlignment w:val="auto"/>
        <w:outlineLvl w:val="9"/>
        <w:rPr>
          <w:rFonts w:hint="eastAsia"/>
          <w:b/>
          <w:bCs/>
          <w:sz w:val="24"/>
          <w:szCs w:val="24"/>
          <w:lang w:eastAsia="zh-CN"/>
        </w:rPr>
      </w:pPr>
      <w:r>
        <w:rPr>
          <w:rFonts w:hint="eastAsia"/>
          <w:b/>
          <w:bCs/>
          <w:sz w:val="48"/>
          <w:szCs w:val="48"/>
          <w:lang w:eastAsia="zh-CN"/>
        </w:rPr>
        <w:t>前言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eastAsia="zh-CN"/>
        </w:rPr>
        <w:t>感谢您购置我公司</w:t>
      </w:r>
      <w:r>
        <w:rPr>
          <w:rFonts w:hint="eastAsia"/>
          <w:sz w:val="24"/>
          <w:szCs w:val="24"/>
          <w:lang w:val="en-US" w:eastAsia="zh-CN"/>
        </w:rPr>
        <w:t>QM-QX系列球磨机产品，为了确保设备的正常使用，请您的操作设备前仔细阅读设备使用说明书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在操作、维护、设备的所有阶段，都必须遵守安全操作规格，在设备使用时应按照说明书来操作，违规使用会造成设备无法正常工作，导致设备损坏。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注意使用电源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在设备连接电源之前，请确保电压与设备所要求的电压一致（运行±10%的偏差），并确保电源插座的额定负载不小于设备要求，且电源插座接有可靠地线。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注意使用电源线：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本设备通过使用随机附带的电源线，如果电源线破损，必须更换不许维修，更换时必须用相同的类型和规格的电源线代替，本设备使用时电源线上不许放置任何物品，不要将电源线置于人员走动的地方。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安防环境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sz w:val="24"/>
          <w:szCs w:val="24"/>
          <w:lang w:val="en-US" w:eastAsia="zh-CN"/>
        </w:rPr>
      </w:pPr>
      <w:r>
        <w:rPr>
          <w:rFonts w:hint="eastAsia"/>
          <w:sz w:val="24"/>
          <w:szCs w:val="24"/>
          <w:lang w:val="en-US" w:eastAsia="zh-CN"/>
        </w:rPr>
        <w:t>本设备应放在阴凉、通风、干燥、防尘及水平较好的位置。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sz w:val="24"/>
          <w:szCs w:val="24"/>
          <w:lang w:val="en-US" w:eastAsia="zh-CN"/>
        </w:rPr>
      </w:pPr>
      <w:r>
        <w:rPr>
          <w:rFonts w:hint="eastAsia"/>
          <w:sz w:val="24"/>
          <w:szCs w:val="24"/>
          <w:lang w:val="en-US" w:eastAsia="zh-CN"/>
        </w:rPr>
        <w:t>特别声明：本使用手册中所包含的任何信息属长沙米淇仪器设备有限公司独家所有，没有经过我司具体的书面许可，不得以任何形式包括电子文件，机械印刷，影印，缩影胶片，记录带以及其他形式全部或部分复制，保存或传播本手册中的任何信息，本产品的分发只有经过我司书面授权方可印刷，销售和使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通讯方式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单位： 长沙米淇仪器设备有限公司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地址：湖南省长沙市湘江新区普瑞西路金荣中德米淇科技产业园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电话：85-0731-85552647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传真：86-0731-85577944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邮编：41000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服务热线：400-0033-384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8"/>
          <w:szCs w:val="28"/>
          <w:lang w:val="en-US" w:eastAsia="zh-CN"/>
        </w:rPr>
      </w:pPr>
      <w:r>
        <w:rPr>
          <w:rFonts w:hint="eastAsia"/>
          <w:sz w:val="24"/>
          <w:szCs w:val="24"/>
          <w:lang w:val="en-US" w:eastAsia="zh-CN"/>
        </w:rPr>
        <w:t xml:space="preserve">网址：http：//www.mitr.cn </w:t>
      </w:r>
    </w:p>
    <w:p>
      <w:pPr>
        <w:numPr>
          <w:ilvl w:val="0"/>
          <w:numId w:val="0"/>
        </w:numPr>
        <w:ind w:firstLine="2891" w:firstLineChars="600"/>
        <w:rPr>
          <w:rFonts w:hint="eastAsia"/>
          <w:b/>
          <w:bCs/>
          <w:sz w:val="48"/>
          <w:szCs w:val="48"/>
          <w:lang w:val="en-US" w:eastAsia="zh-CN"/>
        </w:rPr>
      </w:pPr>
      <w:r>
        <w:rPr>
          <w:rFonts w:hint="eastAsia"/>
          <w:b/>
          <w:bCs/>
          <w:sz w:val="48"/>
          <w:szCs w:val="48"/>
          <w:lang w:val="en-US" w:eastAsia="zh-CN"/>
        </w:rPr>
        <w:t xml:space="preserve"> </w:t>
      </w:r>
    </w:p>
    <w:p>
      <w:pPr>
        <w:numPr>
          <w:ilvl w:val="0"/>
          <w:numId w:val="0"/>
        </w:numPr>
        <w:ind w:firstLine="2891" w:firstLineChars="600"/>
        <w:rPr>
          <w:rFonts w:hint="eastAsia"/>
          <w:b/>
          <w:bCs/>
          <w:sz w:val="48"/>
          <w:szCs w:val="48"/>
          <w:lang w:val="en-US" w:eastAsia="zh-CN"/>
        </w:rPr>
      </w:pPr>
      <w:r>
        <w:rPr>
          <w:rFonts w:hint="eastAsia"/>
          <w:b/>
          <w:bCs/>
          <w:sz w:val="48"/>
          <w:szCs w:val="48"/>
          <w:lang w:val="en-US" w:eastAsia="zh-CN"/>
        </w:rPr>
        <w:t>目录</w:t>
      </w:r>
    </w:p>
    <w:p>
      <w:pPr>
        <w:numPr>
          <w:ilvl w:val="0"/>
          <w:numId w:val="0"/>
        </w:numPr>
        <w:ind w:firstLine="2891" w:firstLineChars="600"/>
        <w:rPr>
          <w:rFonts w:hint="eastAsia"/>
          <w:b/>
          <w:bCs/>
          <w:sz w:val="48"/>
          <w:szCs w:val="48"/>
          <w:lang w:val="en-US" w:eastAsia="zh-CN"/>
        </w:rPr>
      </w:pPr>
    </w:p>
    <w:p>
      <w:pPr>
        <w:numPr>
          <w:ilvl w:val="0"/>
          <w:numId w:val="2"/>
        </w:numPr>
        <w:rPr>
          <w:rFonts w:hint="eastAsia"/>
          <w:sz w:val="28"/>
          <w:szCs w:val="28"/>
          <w:lang w:val="en-US" w:eastAsia="zh-CN"/>
        </w:rPr>
      </w:pPr>
      <w:r>
        <w:rPr>
          <w:rFonts w:hint="eastAsia"/>
          <w:sz w:val="28"/>
          <w:szCs w:val="28"/>
          <w:lang w:val="en-US" w:eastAsia="zh-CN"/>
        </w:rPr>
        <w:t xml:space="preserve">概述.............................................................................................1 </w:t>
      </w:r>
    </w:p>
    <w:p>
      <w:pPr>
        <w:numPr>
          <w:ilvl w:val="0"/>
          <w:numId w:val="2"/>
        </w:numPr>
        <w:rPr>
          <w:rFonts w:hint="eastAsia"/>
          <w:sz w:val="28"/>
          <w:szCs w:val="28"/>
          <w:lang w:val="en-US" w:eastAsia="zh-CN"/>
        </w:rPr>
      </w:pPr>
      <w:r>
        <w:rPr>
          <w:rFonts w:hint="eastAsia"/>
          <w:sz w:val="28"/>
          <w:szCs w:val="28"/>
          <w:lang w:val="en-US" w:eastAsia="zh-CN"/>
        </w:rPr>
        <w:t>操作步骤......................................................................................2</w:t>
      </w:r>
    </w:p>
    <w:p>
      <w:pPr>
        <w:numPr>
          <w:ilvl w:val="0"/>
          <w:numId w:val="2"/>
        </w:numPr>
        <w:rPr>
          <w:rFonts w:hint="eastAsia"/>
          <w:sz w:val="28"/>
          <w:szCs w:val="28"/>
          <w:lang w:val="en-US" w:eastAsia="zh-CN"/>
        </w:rPr>
      </w:pPr>
      <w:r>
        <w:rPr>
          <w:rFonts w:hint="eastAsia"/>
          <w:sz w:val="28"/>
          <w:szCs w:val="28"/>
          <w:lang w:val="en-US" w:eastAsia="zh-CN"/>
        </w:rPr>
        <w:t>球磨罐介绍..................................................................................4</w:t>
      </w:r>
    </w:p>
    <w:p>
      <w:pPr>
        <w:numPr>
          <w:ilvl w:val="0"/>
          <w:numId w:val="2"/>
        </w:numPr>
        <w:rPr>
          <w:rFonts w:hint="eastAsia"/>
          <w:sz w:val="28"/>
          <w:szCs w:val="28"/>
          <w:lang w:val="en-US" w:eastAsia="zh-CN"/>
        </w:rPr>
      </w:pPr>
      <w:r>
        <w:rPr>
          <w:rFonts w:hint="eastAsia"/>
          <w:sz w:val="28"/>
          <w:szCs w:val="28"/>
          <w:lang w:val="en-US" w:eastAsia="zh-CN"/>
        </w:rPr>
        <w:t>常见故障诊断与对策..................................................................6</w:t>
      </w:r>
    </w:p>
    <w:p>
      <w:pPr>
        <w:numPr>
          <w:ilvl w:val="0"/>
          <w:numId w:val="2"/>
        </w:numPr>
        <w:rPr>
          <w:rFonts w:hint="eastAsia"/>
          <w:sz w:val="28"/>
          <w:szCs w:val="28"/>
          <w:lang w:val="en-US" w:eastAsia="zh-CN"/>
        </w:rPr>
      </w:pPr>
      <w:r>
        <w:rPr>
          <w:rFonts w:hint="eastAsia"/>
          <w:sz w:val="28"/>
          <w:szCs w:val="28"/>
          <w:lang w:val="en-US" w:eastAsia="zh-CN"/>
        </w:rPr>
        <w:t>保养和维护..................................................................................6</w:t>
      </w:r>
    </w:p>
    <w:p>
      <w:pPr>
        <w:numPr>
          <w:ilvl w:val="0"/>
          <w:numId w:val="2"/>
        </w:numPr>
        <w:rPr>
          <w:rFonts w:hint="eastAsia"/>
          <w:sz w:val="28"/>
          <w:szCs w:val="28"/>
          <w:lang w:val="en-US" w:eastAsia="zh-CN"/>
        </w:rPr>
      </w:pPr>
      <w:r>
        <w:rPr>
          <w:rFonts w:hint="eastAsia"/>
          <w:sz w:val="28"/>
          <w:szCs w:val="28"/>
          <w:lang w:val="en-US" w:eastAsia="zh-CN"/>
        </w:rPr>
        <w:t>保修内容......................................................................................7</w:t>
      </w:r>
    </w:p>
    <w:p>
      <w:pPr>
        <w:numPr>
          <w:ilvl w:val="0"/>
          <w:numId w:val="2"/>
        </w:numPr>
        <w:rPr>
          <w:rFonts w:hint="eastAsia"/>
          <w:sz w:val="28"/>
          <w:szCs w:val="28"/>
          <w:lang w:val="en-US" w:eastAsia="zh-CN"/>
        </w:rPr>
      </w:pPr>
      <w:r>
        <w:rPr>
          <w:rFonts w:hint="eastAsia"/>
          <w:sz w:val="28"/>
          <w:szCs w:val="28"/>
          <w:lang w:val="en-US" w:eastAsia="zh-CN"/>
        </w:rPr>
        <w:t>注意事项......................................................................................8</w:t>
      </w:r>
    </w:p>
    <w:p>
      <w:pPr>
        <w:numPr>
          <w:ilvl w:val="0"/>
          <w:numId w:val="2"/>
        </w:numPr>
        <w:rPr>
          <w:rFonts w:hint="eastAsia"/>
          <w:sz w:val="28"/>
          <w:szCs w:val="28"/>
          <w:lang w:val="en-US" w:eastAsia="zh-CN"/>
        </w:rPr>
      </w:pPr>
      <w:r>
        <w:rPr>
          <w:rFonts w:hint="eastAsia"/>
          <w:sz w:val="28"/>
          <w:szCs w:val="28"/>
          <w:lang w:val="en-US" w:eastAsia="zh-CN"/>
        </w:rPr>
        <w:t>变频器操作说明..........................................................................9</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8"/>
          <w:szCs w:val="28"/>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8"/>
          <w:szCs w:val="28"/>
          <w:lang w:val="en-US" w:eastAsia="zh-CN"/>
        </w:rPr>
      </w:pPr>
      <w:r>
        <w:rPr>
          <w:rFonts w:hint="eastAsia"/>
          <w:b/>
          <w:bCs/>
          <w:sz w:val="28"/>
          <w:szCs w:val="28"/>
          <w:lang w:val="en-US" w:eastAsia="zh-CN"/>
        </w:rPr>
        <w:t>一、概述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1.1主要用途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宋体" w:hAnsi="宋体" w:eastAsia="宋体" w:cs="宋体"/>
          <w:b w:val="0"/>
          <w:i w:val="0"/>
          <w:caps w:val="0"/>
          <w:color w:val="454545"/>
          <w:spacing w:val="0"/>
          <w:sz w:val="24"/>
          <w:szCs w:val="24"/>
          <w:shd w:val="clear" w:color="auto" w:fill="FFFFFF"/>
        </w:rPr>
      </w:pPr>
      <w:r>
        <w:rPr>
          <w:rFonts w:hint="eastAsia" w:ascii="宋体" w:hAnsi="宋体" w:eastAsia="宋体" w:cs="宋体"/>
          <w:b w:val="0"/>
          <w:i w:val="0"/>
          <w:caps w:val="0"/>
          <w:color w:val="454545"/>
          <w:spacing w:val="0"/>
          <w:sz w:val="24"/>
          <w:szCs w:val="24"/>
          <w:shd w:val="clear" w:color="auto" w:fill="FFFFFF"/>
        </w:rPr>
        <w:t>本产品目前主要应用于电子陶瓷、结构陶瓷、磁性材料、催化剂、</w:t>
      </w:r>
      <w:r>
        <w:rPr>
          <w:rFonts w:hint="eastAsia" w:ascii="宋体" w:hAnsi="宋体" w:cs="宋体"/>
          <w:b w:val="0"/>
          <w:i w:val="0"/>
          <w:caps w:val="0"/>
          <w:color w:val="454545"/>
          <w:spacing w:val="0"/>
          <w:sz w:val="24"/>
          <w:szCs w:val="24"/>
          <w:shd w:val="clear" w:color="auto" w:fill="FFFFFF"/>
          <w:lang w:eastAsia="zh-CN"/>
        </w:rPr>
        <w:t>生物，医疗，冶金，陶瓷，锂电池，新材料</w:t>
      </w:r>
      <w:r>
        <w:rPr>
          <w:rFonts w:hint="eastAsia" w:ascii="宋体" w:hAnsi="宋体" w:cs="宋体"/>
          <w:b w:val="0"/>
          <w:i w:val="0"/>
          <w:caps w:val="0"/>
          <w:color w:val="454545"/>
          <w:spacing w:val="0"/>
          <w:sz w:val="24"/>
          <w:szCs w:val="24"/>
          <w:shd w:val="clear" w:color="auto" w:fill="FFFFFF"/>
          <w:lang w:val="en-US" w:eastAsia="zh-CN"/>
        </w:rPr>
        <w:t>开发</w:t>
      </w:r>
      <w:r>
        <w:rPr>
          <w:rFonts w:hint="eastAsia" w:ascii="宋体" w:hAnsi="宋体" w:eastAsia="宋体" w:cs="宋体"/>
          <w:b w:val="0"/>
          <w:i w:val="0"/>
          <w:caps w:val="0"/>
          <w:color w:val="454545"/>
          <w:spacing w:val="0"/>
          <w:sz w:val="24"/>
          <w:szCs w:val="24"/>
          <w:shd w:val="clear" w:color="auto" w:fill="FFFFFF"/>
        </w:rPr>
        <w:t>生产领域等行业。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val="0"/>
          <w:bCs w:val="0"/>
          <w:i w:val="0"/>
          <w:caps w:val="0"/>
          <w:color w:val="454545"/>
          <w:spacing w:val="0"/>
          <w:sz w:val="24"/>
          <w:szCs w:val="24"/>
          <w:shd w:val="clear" w:color="auto" w:fill="FFFFFF"/>
          <w:lang w:val="en-US" w:eastAsia="zh-CN"/>
        </w:rPr>
      </w:pPr>
      <w:r>
        <w:rPr>
          <w:rFonts w:hint="eastAsia" w:ascii="宋体" w:hAnsi="宋体" w:cs="宋体"/>
          <w:b w:val="0"/>
          <w:bCs w:val="0"/>
          <w:i w:val="0"/>
          <w:caps w:val="0"/>
          <w:color w:val="454545"/>
          <w:spacing w:val="0"/>
          <w:sz w:val="24"/>
          <w:szCs w:val="24"/>
          <w:shd w:val="clear" w:color="auto" w:fill="FFFFFF"/>
          <w:lang w:val="en-US" w:eastAsia="zh-CN"/>
        </w:rPr>
        <w:t>1.2工作原理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Tahoma" w:hAnsi="Tahoma" w:eastAsia="Tahoma" w:cs="Tahoma"/>
          <w:b w:val="0"/>
          <w:i w:val="0"/>
          <w:caps w:val="0"/>
          <w:color w:val="222222"/>
          <w:spacing w:val="0"/>
          <w:sz w:val="24"/>
          <w:szCs w:val="24"/>
        </w:rPr>
      </w:pPr>
      <w:r>
        <w:rPr>
          <w:rFonts w:hint="eastAsia" w:ascii="Tahoma" w:hAnsi="Tahoma" w:cs="Tahoma"/>
          <w:b w:val="0"/>
          <w:i w:val="0"/>
          <w:caps w:val="0"/>
          <w:color w:val="222222"/>
          <w:spacing w:val="0"/>
          <w:sz w:val="24"/>
          <w:szCs w:val="24"/>
          <w:lang w:eastAsia="zh-CN"/>
        </w:rPr>
        <w:t>全方位</w:t>
      </w:r>
      <w:r>
        <w:rPr>
          <w:rFonts w:hint="eastAsia" w:ascii="Tahoma" w:hAnsi="Tahoma" w:eastAsia="Tahoma" w:cs="Tahoma"/>
          <w:b w:val="0"/>
          <w:i w:val="0"/>
          <w:caps w:val="0"/>
          <w:color w:val="222222"/>
          <w:spacing w:val="0"/>
          <w:sz w:val="24"/>
          <w:szCs w:val="24"/>
        </w:rPr>
        <w:t>行星式球磨机是在同一转盘上装有四个球磨罐，当转盘转动时，球磨罐在绕转盘轴公转的同时又围绕自身轴心自转，作行星式运动。</w:t>
      </w:r>
      <w:r>
        <w:rPr>
          <w:rFonts w:hint="eastAsia" w:ascii="Tahoma" w:hAnsi="Tahoma" w:cs="Tahoma"/>
          <w:b w:val="0"/>
          <w:i w:val="0"/>
          <w:caps w:val="0"/>
          <w:color w:val="222222"/>
          <w:spacing w:val="0"/>
          <w:sz w:val="24"/>
          <w:szCs w:val="24"/>
          <w:lang w:eastAsia="zh-CN"/>
        </w:rPr>
        <w:t>又做主盘</w:t>
      </w:r>
      <w:r>
        <w:rPr>
          <w:rFonts w:hint="eastAsia" w:ascii="Tahoma" w:hAnsi="Tahoma" w:cs="Tahoma"/>
          <w:b w:val="0"/>
          <w:i w:val="0"/>
          <w:caps w:val="0"/>
          <w:color w:val="222222"/>
          <w:spacing w:val="0"/>
          <w:sz w:val="24"/>
          <w:szCs w:val="24"/>
          <w:lang w:val="en-US" w:eastAsia="zh-CN"/>
        </w:rPr>
        <w:t>360°旋转，</w:t>
      </w:r>
      <w:r>
        <w:rPr>
          <w:rFonts w:hint="eastAsia" w:ascii="Tahoma" w:hAnsi="Tahoma" w:eastAsia="Tahoma" w:cs="Tahoma"/>
          <w:b w:val="0"/>
          <w:i w:val="0"/>
          <w:caps w:val="0"/>
          <w:color w:val="222222"/>
          <w:spacing w:val="0"/>
          <w:sz w:val="24"/>
          <w:szCs w:val="24"/>
        </w:rPr>
        <w:t>罐中磨球在高速运动中相互碰撞，研磨和混合样品。该产品能用干、湿两种方法研磨和混合粒度不同、材料各异的产品，研磨产品最小粒度可至0.1微米（即1.0×10mm-4）。工作方式：两个或四个球磨罐同时工作最大装样量：球磨罐容积的三分之二进料拉度：土壤料≤10mm 其它料≤3mm 出料粒度：最小可达0.1um(即1.0×10mm-4) 。</w:t>
      </w:r>
    </w:p>
    <w:p>
      <w:pPr>
        <w:widowControl w:val="0"/>
        <w:numPr>
          <w:ilvl w:val="0"/>
          <w:numId w:val="0"/>
        </w:numPr>
        <w:jc w:val="both"/>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1.3设备结构图</w:t>
      </w:r>
    </w:p>
    <w:p>
      <w:pPr>
        <w:widowControl w:val="0"/>
        <w:numPr>
          <w:ilvl w:val="0"/>
          <w:numId w:val="0"/>
        </w:numPr>
        <w:ind w:firstLine="210" w:firstLineChars="100"/>
        <w:jc w:val="left"/>
        <w:rPr>
          <w:rFonts w:hint="eastAsia"/>
          <w:sz w:val="28"/>
          <w:szCs w:val="28"/>
          <w:lang w:val="en-US" w:eastAsia="zh-CN"/>
        </w:rPr>
      </w:pPr>
      <w:r>
        <w:rPr>
          <w:rFonts w:hint="eastAsia"/>
          <w:lang w:val="en-US" w:eastAsia="zh-CN"/>
        </w:rPr>
        <w:t xml:space="preserve"> </w:t>
      </w:r>
      <w:r>
        <w:rPr>
          <w:rFonts w:hint="eastAsia" w:eastAsia="宋体"/>
          <w:lang w:eastAsia="zh-CN"/>
        </w:rPr>
        <w:drawing>
          <wp:inline distT="0" distB="0" distL="114300" distR="114300">
            <wp:extent cx="2459990" cy="2164080"/>
            <wp:effectExtent l="0" t="0" r="16510" b="7620"/>
            <wp:docPr id="20" name="图片 20" descr="4L全方位(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L全方位(1)(2)"/>
                    <pic:cNvPicPr>
                      <a:picLocks noChangeAspect="1"/>
                    </pic:cNvPicPr>
                  </pic:nvPicPr>
                  <pic:blipFill>
                    <a:blip r:embed="rId11"/>
                    <a:stretch>
                      <a:fillRect/>
                    </a:stretch>
                  </pic:blipFill>
                  <pic:spPr>
                    <a:xfrm>
                      <a:off x="0" y="0"/>
                      <a:ext cx="2459990" cy="2164080"/>
                    </a:xfrm>
                    <a:prstGeom prst="rect">
                      <a:avLst/>
                    </a:prstGeom>
                  </pic:spPr>
                </pic:pic>
              </a:graphicData>
            </a:graphic>
          </wp:inline>
        </w:drawing>
      </w:r>
      <w:r>
        <w:rPr>
          <w:rFonts w:hint="eastAsia"/>
          <w:lang w:val="en-US" w:eastAsia="zh-CN"/>
        </w:rPr>
        <w:t xml:space="preserve">         </w:t>
      </w:r>
      <w:r>
        <w:rPr>
          <w:rFonts w:hint="eastAsia"/>
          <w:sz w:val="28"/>
          <w:szCs w:val="28"/>
          <w:lang w:val="en-US" w:eastAsia="zh-CN"/>
        </w:rPr>
        <w:drawing>
          <wp:inline distT="0" distB="0" distL="114300" distR="114300">
            <wp:extent cx="1503045" cy="2377440"/>
            <wp:effectExtent l="0" t="0" r="1905" b="3810"/>
            <wp:docPr id="6" name="图片 6" descr="8L以上操作面板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L以上操作面板结构图"/>
                    <pic:cNvPicPr>
                      <a:picLocks noChangeAspect="1"/>
                    </pic:cNvPicPr>
                  </pic:nvPicPr>
                  <pic:blipFill>
                    <a:blip r:embed="rId12"/>
                    <a:stretch>
                      <a:fillRect/>
                    </a:stretch>
                  </pic:blipFill>
                  <pic:spPr>
                    <a:xfrm>
                      <a:off x="0" y="0"/>
                      <a:ext cx="1503045" cy="2377440"/>
                    </a:xfrm>
                    <a:prstGeom prst="rect">
                      <a:avLst/>
                    </a:prstGeom>
                  </pic:spPr>
                </pic:pic>
              </a:graphicData>
            </a:graphic>
          </wp:inline>
        </w:drawing>
      </w:r>
      <w:r>
        <w:rPr>
          <w:rFonts w:hint="eastAsia"/>
          <w:sz w:val="28"/>
          <w:szCs w:val="28"/>
          <w:lang w:val="en-US" w:eastAsia="zh-CN"/>
        </w:rPr>
        <w:t xml:space="preserve">      </w:t>
      </w:r>
    </w:p>
    <w:p>
      <w:pPr>
        <w:widowControl w:val="0"/>
        <w:numPr>
          <w:ilvl w:val="0"/>
          <w:numId w:val="0"/>
        </w:numPr>
        <w:ind w:firstLine="280" w:firstLineChars="100"/>
        <w:jc w:val="left"/>
        <w:rPr>
          <w:rFonts w:hint="eastAsia" w:eastAsia="宋体"/>
          <w:lang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1811655" cy="1811655"/>
            <wp:effectExtent l="0" t="0" r="17145" b="17145"/>
            <wp:docPr id="5" name="图片 5" descr="0.4-4L操作面板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4-4L操作面板结构图"/>
                    <pic:cNvPicPr>
                      <a:picLocks noChangeAspect="1"/>
                    </pic:cNvPicPr>
                  </pic:nvPicPr>
                  <pic:blipFill>
                    <a:blip r:embed="rId13"/>
                    <a:stretch>
                      <a:fillRect/>
                    </a:stretch>
                  </pic:blipFill>
                  <pic:spPr>
                    <a:xfrm>
                      <a:off x="0" y="0"/>
                      <a:ext cx="1811655" cy="1811655"/>
                    </a:xfrm>
                    <a:prstGeom prst="rect">
                      <a:avLst/>
                    </a:prstGeom>
                  </pic:spPr>
                </pic:pic>
              </a:graphicData>
            </a:graphic>
          </wp:inline>
        </w:drawing>
      </w:r>
    </w:p>
    <w:p>
      <w:pPr>
        <w:widowControl w:val="0"/>
        <w:numPr>
          <w:ilvl w:val="0"/>
          <w:numId w:val="0"/>
        </w:numPr>
        <w:ind w:firstLine="210" w:firstLineChars="100"/>
        <w:jc w:val="left"/>
        <w:rPr>
          <w:rFonts w:hint="eastAsia" w:eastAsia="宋体"/>
          <w:lang w:eastAsia="zh-CN"/>
        </w:rPr>
      </w:pPr>
    </w:p>
    <w:p>
      <w:pPr>
        <w:widowControl w:val="0"/>
        <w:numPr>
          <w:ilvl w:val="0"/>
          <w:numId w:val="0"/>
        </w:numPr>
        <w:jc w:val="both"/>
        <w:rPr>
          <w:rFonts w:hint="eastAsia" w:ascii="Tahoma" w:hAnsi="Tahoma" w:cs="Tahoma"/>
          <w:b w:val="0"/>
          <w:bCs w:val="0"/>
          <w:i w:val="0"/>
          <w:caps w:val="0"/>
          <w:color w:val="222222"/>
          <w:spacing w:val="0"/>
          <w:sz w:val="28"/>
          <w:szCs w:val="28"/>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val="0"/>
        <w:numPr>
          <w:ilvl w:val="0"/>
          <w:numId w:val="0"/>
        </w:numPr>
        <w:jc w:val="both"/>
        <w:rPr>
          <w:rFonts w:hint="eastAsia" w:ascii="Tahoma" w:hAnsi="Tahoma" w:cs="Tahoma"/>
          <w:b w:val="0"/>
          <w:bCs w:val="0"/>
          <w:i w:val="0"/>
          <w:caps w:val="0"/>
          <w:color w:val="222222"/>
          <w:spacing w:val="0"/>
          <w:sz w:val="28"/>
          <w:szCs w:val="28"/>
          <w:lang w:val="en-US" w:eastAsia="zh-CN"/>
        </w:rPr>
      </w:pPr>
      <w:r>
        <w:rPr>
          <w:rFonts w:hint="eastAsia" w:ascii="Tahoma" w:hAnsi="Tahoma" w:cs="Tahoma"/>
          <w:b w:val="0"/>
          <w:bCs w:val="0"/>
          <w:i w:val="0"/>
          <w:caps w:val="0"/>
          <w:color w:val="222222"/>
          <w:spacing w:val="0"/>
          <w:sz w:val="28"/>
          <w:szCs w:val="28"/>
          <w:lang w:val="en-US" w:eastAsia="zh-CN"/>
        </w:rPr>
        <w:t>1.4   QM-QX系列全方位行星球磨机主要技术参数</w:t>
      </w:r>
    </w:p>
    <w:tbl>
      <w:tblPr>
        <w:tblStyle w:val="4"/>
        <w:tblpPr w:leftFromText="180" w:rightFromText="180" w:vertAnchor="text" w:horzAnchor="page" w:tblpXSpec="center" w:tblpY="167"/>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024"/>
        <w:gridCol w:w="689"/>
        <w:gridCol w:w="924"/>
        <w:gridCol w:w="1230"/>
        <w:gridCol w:w="1051"/>
        <w:gridCol w:w="1040"/>
        <w:gridCol w:w="125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83" w:type="dxa"/>
            <w:vMerge w:val="restart"/>
            <w:vAlign w:val="center"/>
          </w:tcPr>
          <w:p>
            <w:pPr>
              <w:widowControl w:val="0"/>
              <w:spacing w:after="0" w:line="240" w:lineRule="exact"/>
              <w:jc w:val="center"/>
              <w:rPr>
                <w:rFonts w:hint="eastAsia"/>
                <w:b w:val="0"/>
                <w:bCs/>
                <w:sz w:val="24"/>
                <w:szCs w:val="24"/>
              </w:rPr>
            </w:pPr>
            <w:r>
              <w:rPr>
                <w:rFonts w:hint="eastAsia"/>
                <w:b w:val="0"/>
                <w:bCs/>
                <w:sz w:val="24"/>
                <w:szCs w:val="24"/>
              </w:rPr>
              <w:t>型号</w:t>
            </w:r>
          </w:p>
        </w:tc>
        <w:tc>
          <w:tcPr>
            <w:tcW w:w="1024" w:type="dxa"/>
            <w:vMerge w:val="restart"/>
            <w:vAlign w:val="center"/>
          </w:tcPr>
          <w:p>
            <w:pPr>
              <w:widowControl w:val="0"/>
              <w:spacing w:after="0" w:line="240" w:lineRule="exact"/>
              <w:jc w:val="center"/>
              <w:rPr>
                <w:rFonts w:hint="eastAsia"/>
                <w:b w:val="0"/>
                <w:bCs/>
                <w:sz w:val="24"/>
                <w:szCs w:val="24"/>
              </w:rPr>
            </w:pPr>
            <w:r>
              <w:rPr>
                <w:rFonts w:hint="eastAsia"/>
                <w:b w:val="0"/>
                <w:bCs/>
                <w:sz w:val="24"/>
                <w:szCs w:val="24"/>
              </w:rPr>
              <w:t>电源</w:t>
            </w:r>
          </w:p>
        </w:tc>
        <w:tc>
          <w:tcPr>
            <w:tcW w:w="689" w:type="dxa"/>
            <w:vMerge w:val="restart"/>
            <w:vAlign w:val="center"/>
          </w:tcPr>
          <w:p>
            <w:pPr>
              <w:widowControl w:val="0"/>
              <w:spacing w:after="0" w:line="240" w:lineRule="exact"/>
              <w:jc w:val="center"/>
              <w:rPr>
                <w:rFonts w:hint="eastAsia"/>
                <w:b w:val="0"/>
                <w:bCs/>
                <w:sz w:val="24"/>
                <w:szCs w:val="24"/>
              </w:rPr>
            </w:pPr>
            <w:r>
              <w:rPr>
                <w:rFonts w:hint="eastAsia"/>
                <w:b w:val="0"/>
                <w:bCs/>
                <w:sz w:val="24"/>
                <w:szCs w:val="24"/>
              </w:rPr>
              <w:t>功率KW</w:t>
            </w:r>
          </w:p>
        </w:tc>
        <w:tc>
          <w:tcPr>
            <w:tcW w:w="924" w:type="dxa"/>
            <w:vMerge w:val="restart"/>
            <w:vAlign w:val="center"/>
          </w:tcPr>
          <w:p>
            <w:pPr>
              <w:widowControl w:val="0"/>
              <w:spacing w:after="0" w:line="240" w:lineRule="exact"/>
              <w:jc w:val="center"/>
              <w:rPr>
                <w:rFonts w:hint="eastAsia"/>
                <w:b w:val="0"/>
                <w:bCs/>
                <w:sz w:val="24"/>
                <w:szCs w:val="24"/>
              </w:rPr>
            </w:pPr>
            <w:r>
              <w:rPr>
                <w:rFonts w:hint="eastAsia"/>
                <w:b w:val="0"/>
                <w:bCs/>
                <w:sz w:val="24"/>
                <w:szCs w:val="24"/>
              </w:rPr>
              <w:t>变频功率KW</w:t>
            </w:r>
          </w:p>
        </w:tc>
        <w:tc>
          <w:tcPr>
            <w:tcW w:w="1230" w:type="dxa"/>
            <w:vMerge w:val="restart"/>
            <w:vAlign w:val="center"/>
          </w:tcPr>
          <w:p>
            <w:pPr>
              <w:widowControl w:val="0"/>
              <w:spacing w:after="0" w:line="240" w:lineRule="exact"/>
              <w:jc w:val="center"/>
              <w:rPr>
                <w:rFonts w:hint="eastAsia" w:eastAsia="宋体"/>
                <w:b w:val="0"/>
                <w:bCs/>
                <w:sz w:val="24"/>
                <w:szCs w:val="24"/>
                <w:lang w:eastAsia="zh-CN"/>
              </w:rPr>
            </w:pPr>
            <w:r>
              <w:rPr>
                <w:rFonts w:hint="eastAsia"/>
                <w:b w:val="0"/>
                <w:bCs/>
                <w:sz w:val="24"/>
                <w:szCs w:val="24"/>
                <w:lang w:eastAsia="zh-CN"/>
              </w:rPr>
              <w:t>常规球磨罐</w:t>
            </w:r>
          </w:p>
        </w:tc>
        <w:tc>
          <w:tcPr>
            <w:tcW w:w="1051" w:type="dxa"/>
            <w:vMerge w:val="restart"/>
            <w:vAlign w:val="center"/>
          </w:tcPr>
          <w:p>
            <w:pPr>
              <w:widowControl w:val="0"/>
              <w:spacing w:after="0" w:line="240" w:lineRule="exact"/>
              <w:ind w:firstLine="240" w:firstLineChars="100"/>
              <w:jc w:val="both"/>
              <w:rPr>
                <w:rFonts w:hint="eastAsia" w:eastAsia="宋体"/>
                <w:b w:val="0"/>
                <w:bCs/>
                <w:sz w:val="24"/>
                <w:szCs w:val="24"/>
                <w:lang w:eastAsia="zh-CN"/>
              </w:rPr>
            </w:pPr>
            <w:r>
              <w:rPr>
                <w:rFonts w:hint="eastAsia"/>
                <w:b w:val="0"/>
                <w:bCs/>
                <w:sz w:val="24"/>
                <w:szCs w:val="24"/>
                <w:lang w:eastAsia="zh-CN"/>
              </w:rPr>
              <w:t>真空罐</w:t>
            </w:r>
          </w:p>
        </w:tc>
        <w:tc>
          <w:tcPr>
            <w:tcW w:w="2290" w:type="dxa"/>
            <w:gridSpan w:val="2"/>
            <w:vAlign w:val="center"/>
          </w:tcPr>
          <w:p>
            <w:pPr>
              <w:widowControl w:val="0"/>
              <w:spacing w:after="0" w:line="240" w:lineRule="exact"/>
              <w:jc w:val="center"/>
              <w:rPr>
                <w:rFonts w:hint="eastAsia"/>
                <w:b w:val="0"/>
                <w:bCs/>
                <w:sz w:val="24"/>
                <w:szCs w:val="24"/>
              </w:rPr>
            </w:pPr>
            <w:r>
              <w:rPr>
                <w:rFonts w:hint="eastAsia"/>
                <w:b w:val="0"/>
                <w:bCs/>
                <w:sz w:val="24"/>
                <w:szCs w:val="24"/>
              </w:rPr>
              <w:t>转速</w:t>
            </w:r>
            <w:r>
              <w:rPr>
                <w:b w:val="0"/>
                <w:bCs/>
                <w:sz w:val="24"/>
                <w:szCs w:val="24"/>
              </w:rPr>
              <w:t>r/min</w:t>
            </w:r>
          </w:p>
        </w:tc>
        <w:tc>
          <w:tcPr>
            <w:tcW w:w="1249" w:type="dxa"/>
            <w:vMerge w:val="restart"/>
            <w:vAlign w:val="center"/>
          </w:tcPr>
          <w:p>
            <w:pPr>
              <w:widowControl w:val="0"/>
              <w:spacing w:after="0" w:line="240" w:lineRule="exact"/>
              <w:jc w:val="center"/>
              <w:rPr>
                <w:rFonts w:hint="eastAsia"/>
                <w:b w:val="0"/>
                <w:bCs/>
                <w:sz w:val="24"/>
                <w:szCs w:val="24"/>
              </w:rPr>
            </w:pPr>
            <w:r>
              <w:rPr>
                <w:rFonts w:hint="eastAsia"/>
                <w:b w:val="0"/>
                <w:bCs/>
                <w:sz w:val="24"/>
                <w:szCs w:val="24"/>
              </w:rPr>
              <w:t>噪声≤d</w:t>
            </w:r>
            <w:r>
              <w:rPr>
                <w:b w:val="0"/>
                <w:bCs/>
                <w:sz w:val="24"/>
                <w:szCs w:val="24"/>
              </w:rPr>
              <w:t>b</w:t>
            </w:r>
            <w:r>
              <w:rPr>
                <w:rFonts w:hint="eastAsia"/>
                <w:b w:val="0"/>
                <w:bCs/>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3" w:type="dxa"/>
            <w:vMerge w:val="continue"/>
            <w:vAlign w:val="top"/>
          </w:tcPr>
          <w:p>
            <w:pPr>
              <w:widowControl w:val="0"/>
              <w:spacing w:after="0" w:line="240" w:lineRule="exact"/>
              <w:jc w:val="center"/>
              <w:rPr>
                <w:rFonts w:hint="eastAsia"/>
                <w:b w:val="0"/>
                <w:bCs/>
                <w:sz w:val="24"/>
                <w:szCs w:val="24"/>
              </w:rPr>
            </w:pPr>
          </w:p>
        </w:tc>
        <w:tc>
          <w:tcPr>
            <w:tcW w:w="1024" w:type="dxa"/>
            <w:vMerge w:val="continue"/>
            <w:vAlign w:val="center"/>
          </w:tcPr>
          <w:p>
            <w:pPr>
              <w:widowControl w:val="0"/>
              <w:spacing w:after="0" w:line="240" w:lineRule="exact"/>
              <w:jc w:val="center"/>
              <w:rPr>
                <w:rFonts w:hint="eastAsia"/>
                <w:b w:val="0"/>
                <w:bCs/>
                <w:sz w:val="24"/>
                <w:szCs w:val="24"/>
              </w:rPr>
            </w:pPr>
          </w:p>
        </w:tc>
        <w:tc>
          <w:tcPr>
            <w:tcW w:w="689" w:type="dxa"/>
            <w:vMerge w:val="continue"/>
            <w:vAlign w:val="center"/>
          </w:tcPr>
          <w:p>
            <w:pPr>
              <w:widowControl w:val="0"/>
              <w:spacing w:after="0" w:line="240" w:lineRule="exact"/>
              <w:jc w:val="center"/>
              <w:rPr>
                <w:rFonts w:hint="eastAsia"/>
                <w:b w:val="0"/>
                <w:bCs/>
                <w:sz w:val="24"/>
                <w:szCs w:val="24"/>
              </w:rPr>
            </w:pPr>
          </w:p>
        </w:tc>
        <w:tc>
          <w:tcPr>
            <w:tcW w:w="924" w:type="dxa"/>
            <w:vMerge w:val="continue"/>
            <w:vAlign w:val="center"/>
          </w:tcPr>
          <w:p>
            <w:pPr>
              <w:widowControl w:val="0"/>
              <w:spacing w:after="0" w:line="240" w:lineRule="exact"/>
              <w:jc w:val="center"/>
              <w:rPr>
                <w:rFonts w:hint="eastAsia"/>
                <w:b w:val="0"/>
                <w:bCs/>
                <w:sz w:val="24"/>
                <w:szCs w:val="24"/>
              </w:rPr>
            </w:pPr>
          </w:p>
        </w:tc>
        <w:tc>
          <w:tcPr>
            <w:tcW w:w="1230" w:type="dxa"/>
            <w:vMerge w:val="continue"/>
            <w:vAlign w:val="center"/>
          </w:tcPr>
          <w:p>
            <w:pPr>
              <w:widowControl w:val="0"/>
              <w:spacing w:after="0" w:line="240" w:lineRule="exact"/>
              <w:jc w:val="center"/>
              <w:rPr>
                <w:rFonts w:hint="eastAsia"/>
                <w:b w:val="0"/>
                <w:bCs/>
                <w:sz w:val="24"/>
                <w:szCs w:val="24"/>
              </w:rPr>
            </w:pPr>
          </w:p>
        </w:tc>
        <w:tc>
          <w:tcPr>
            <w:tcW w:w="1051" w:type="dxa"/>
            <w:vMerge w:val="continue"/>
            <w:vAlign w:val="center"/>
          </w:tcPr>
          <w:p>
            <w:pPr>
              <w:widowControl w:val="0"/>
              <w:spacing w:after="0" w:line="240" w:lineRule="exact"/>
              <w:jc w:val="center"/>
              <w:rPr>
                <w:rFonts w:hint="eastAsia"/>
                <w:b w:val="0"/>
                <w:bCs/>
                <w:sz w:val="24"/>
                <w:szCs w:val="24"/>
              </w:rPr>
            </w:pPr>
          </w:p>
        </w:tc>
        <w:tc>
          <w:tcPr>
            <w:tcW w:w="1040" w:type="dxa"/>
            <w:vAlign w:val="center"/>
          </w:tcPr>
          <w:p>
            <w:pPr>
              <w:widowControl w:val="0"/>
              <w:spacing w:after="0" w:line="240" w:lineRule="exact"/>
              <w:jc w:val="center"/>
              <w:rPr>
                <w:rFonts w:hint="eastAsia"/>
                <w:b w:val="0"/>
                <w:bCs/>
                <w:sz w:val="24"/>
                <w:szCs w:val="24"/>
              </w:rPr>
            </w:pPr>
            <w:r>
              <w:rPr>
                <w:rFonts w:hint="eastAsia"/>
                <w:b w:val="0"/>
                <w:bCs/>
                <w:sz w:val="24"/>
                <w:szCs w:val="24"/>
              </w:rPr>
              <w:t>公转</w:t>
            </w:r>
            <w:r>
              <w:rPr>
                <w:b w:val="0"/>
                <w:bCs/>
                <w:sz w:val="24"/>
                <w:szCs w:val="24"/>
              </w:rPr>
              <w:t>(</w:t>
            </w:r>
            <w:r>
              <w:rPr>
                <w:rFonts w:hint="eastAsia"/>
                <w:b w:val="0"/>
                <w:bCs/>
                <w:sz w:val="24"/>
                <w:szCs w:val="24"/>
              </w:rPr>
              <w:t>可调</w:t>
            </w:r>
            <w:r>
              <w:rPr>
                <w:b w:val="0"/>
                <w:bCs/>
                <w:sz w:val="24"/>
                <w:szCs w:val="24"/>
              </w:rPr>
              <w:t>)</w:t>
            </w:r>
          </w:p>
        </w:tc>
        <w:tc>
          <w:tcPr>
            <w:tcW w:w="1250" w:type="dxa"/>
            <w:vAlign w:val="center"/>
          </w:tcPr>
          <w:p>
            <w:pPr>
              <w:widowControl w:val="0"/>
              <w:spacing w:after="0" w:line="240" w:lineRule="exact"/>
              <w:jc w:val="center"/>
              <w:rPr>
                <w:rFonts w:hint="eastAsia"/>
                <w:b w:val="0"/>
                <w:bCs/>
                <w:sz w:val="24"/>
                <w:szCs w:val="24"/>
              </w:rPr>
            </w:pPr>
            <w:r>
              <w:rPr>
                <w:rFonts w:hint="eastAsia"/>
                <w:b w:val="0"/>
                <w:bCs/>
                <w:sz w:val="24"/>
                <w:szCs w:val="24"/>
              </w:rPr>
              <w:t>自转</w:t>
            </w:r>
            <w:r>
              <w:rPr>
                <w:b w:val="0"/>
                <w:bCs/>
                <w:sz w:val="24"/>
                <w:szCs w:val="24"/>
              </w:rPr>
              <w:t>(</w:t>
            </w:r>
            <w:r>
              <w:rPr>
                <w:rFonts w:hint="eastAsia"/>
                <w:b w:val="0"/>
                <w:bCs/>
                <w:sz w:val="24"/>
                <w:szCs w:val="24"/>
              </w:rPr>
              <w:t>可调</w:t>
            </w:r>
            <w:r>
              <w:rPr>
                <w:b w:val="0"/>
                <w:bCs/>
                <w:sz w:val="24"/>
                <w:szCs w:val="24"/>
              </w:rPr>
              <w:t>)</w:t>
            </w:r>
          </w:p>
        </w:tc>
        <w:tc>
          <w:tcPr>
            <w:tcW w:w="1249" w:type="dxa"/>
            <w:vMerge w:val="continue"/>
            <w:vAlign w:val="center"/>
          </w:tcPr>
          <w:p>
            <w:pPr>
              <w:widowControl w:val="0"/>
              <w:spacing w:after="0" w:line="240" w:lineRule="exact"/>
              <w:jc w:val="center"/>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0.4</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220V 50HZ</w:t>
            </w:r>
          </w:p>
        </w:tc>
        <w:tc>
          <w:tcPr>
            <w:tcW w:w="689" w:type="dxa"/>
            <w:vAlign w:val="center"/>
          </w:tcPr>
          <w:p>
            <w:pPr>
              <w:widowControl w:val="0"/>
              <w:jc w:val="center"/>
              <w:rPr>
                <w:rFonts w:hint="eastAsia"/>
                <w:b w:val="0"/>
                <w:bCs/>
                <w:sz w:val="24"/>
                <w:szCs w:val="24"/>
              </w:rPr>
            </w:pPr>
            <w:r>
              <w:rPr>
                <w:rFonts w:hint="eastAsia"/>
                <w:b w:val="0"/>
                <w:bCs/>
                <w:sz w:val="24"/>
                <w:szCs w:val="24"/>
              </w:rPr>
              <w:t>0.55</w:t>
            </w:r>
          </w:p>
        </w:tc>
        <w:tc>
          <w:tcPr>
            <w:tcW w:w="924" w:type="dxa"/>
            <w:vAlign w:val="center"/>
          </w:tcPr>
          <w:p>
            <w:pPr>
              <w:widowControl w:val="0"/>
              <w:jc w:val="center"/>
              <w:rPr>
                <w:rFonts w:hint="eastAsia"/>
                <w:b w:val="0"/>
                <w:bCs/>
                <w:sz w:val="24"/>
                <w:szCs w:val="24"/>
              </w:rPr>
            </w:pPr>
            <w:r>
              <w:rPr>
                <w:rFonts w:hint="eastAsia"/>
                <w:b w:val="0"/>
                <w:bCs/>
                <w:sz w:val="24"/>
                <w:szCs w:val="24"/>
              </w:rPr>
              <w:t>0.4</w:t>
            </w:r>
          </w:p>
        </w:tc>
        <w:tc>
          <w:tcPr>
            <w:tcW w:w="1230"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100ml</w:t>
            </w:r>
          </w:p>
        </w:tc>
        <w:tc>
          <w:tcPr>
            <w:tcW w:w="1051" w:type="dxa"/>
            <w:vAlign w:val="center"/>
          </w:tcPr>
          <w:p>
            <w:pPr>
              <w:widowControl w:val="0"/>
              <w:jc w:val="center"/>
              <w:rPr>
                <w:rFonts w:hint="eastAsia"/>
                <w:b w:val="0"/>
                <w:bCs/>
                <w:sz w:val="24"/>
                <w:szCs w:val="24"/>
              </w:rPr>
            </w:pPr>
            <w:r>
              <w:rPr>
                <w:rFonts w:hint="eastAsia"/>
                <w:b w:val="0"/>
                <w:bCs/>
                <w:sz w:val="24"/>
                <w:szCs w:val="24"/>
                <w:lang w:eastAsia="zh-CN"/>
              </w:rPr>
              <w:t>无</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0-450</w:t>
            </w:r>
          </w:p>
        </w:tc>
        <w:tc>
          <w:tcPr>
            <w:tcW w:w="1250" w:type="dxa"/>
            <w:vAlign w:val="center"/>
          </w:tcPr>
          <w:p>
            <w:pPr>
              <w:widowControl w:val="0"/>
              <w:jc w:val="center"/>
              <w:rPr>
                <w:rFonts w:hint="eastAsia"/>
                <w:b w:val="0"/>
                <w:bCs/>
                <w:sz w:val="24"/>
                <w:szCs w:val="24"/>
              </w:rPr>
            </w:pPr>
            <w:r>
              <w:rPr>
                <w:rFonts w:hint="eastAsia"/>
                <w:b w:val="0"/>
                <w:bCs/>
                <w:sz w:val="24"/>
                <w:szCs w:val="24"/>
              </w:rPr>
              <w:t>60-900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1</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220V 50HZ</w:t>
            </w:r>
          </w:p>
        </w:tc>
        <w:tc>
          <w:tcPr>
            <w:tcW w:w="689" w:type="dxa"/>
            <w:vAlign w:val="center"/>
          </w:tcPr>
          <w:p>
            <w:pPr>
              <w:widowControl w:val="0"/>
              <w:jc w:val="center"/>
              <w:rPr>
                <w:rFonts w:hint="eastAsia"/>
                <w:b w:val="0"/>
                <w:bCs/>
                <w:sz w:val="24"/>
                <w:szCs w:val="24"/>
              </w:rPr>
            </w:pPr>
            <w:r>
              <w:rPr>
                <w:rFonts w:hint="eastAsia"/>
                <w:b w:val="0"/>
                <w:bCs/>
                <w:sz w:val="24"/>
                <w:szCs w:val="24"/>
              </w:rPr>
              <w:t>0.75</w:t>
            </w:r>
          </w:p>
        </w:tc>
        <w:tc>
          <w:tcPr>
            <w:tcW w:w="924" w:type="dxa"/>
            <w:vAlign w:val="center"/>
          </w:tcPr>
          <w:p>
            <w:pPr>
              <w:widowControl w:val="0"/>
              <w:jc w:val="center"/>
              <w:rPr>
                <w:rFonts w:hint="eastAsia"/>
                <w:b w:val="0"/>
                <w:bCs/>
                <w:sz w:val="24"/>
                <w:szCs w:val="24"/>
              </w:rPr>
            </w:pPr>
            <w:r>
              <w:rPr>
                <w:rFonts w:hint="eastAsia"/>
                <w:b w:val="0"/>
                <w:bCs/>
                <w:sz w:val="24"/>
                <w:szCs w:val="24"/>
              </w:rPr>
              <w:t>0.55</w:t>
            </w:r>
          </w:p>
        </w:tc>
        <w:tc>
          <w:tcPr>
            <w:tcW w:w="1230"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250ml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100ml</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0-4</w:t>
            </w:r>
            <w:r>
              <w:rPr>
                <w:rFonts w:hint="eastAsia"/>
                <w:b w:val="0"/>
                <w:bCs/>
                <w:sz w:val="24"/>
                <w:szCs w:val="24"/>
                <w:lang w:val="en-US" w:eastAsia="zh-CN"/>
              </w:rPr>
              <w:t>5</w:t>
            </w:r>
            <w:r>
              <w:rPr>
                <w:rFonts w:hint="eastAsia"/>
                <w:b w:val="0"/>
                <w:bCs/>
                <w:sz w:val="24"/>
                <w:szCs w:val="24"/>
              </w:rPr>
              <w:t>0</w:t>
            </w:r>
          </w:p>
        </w:tc>
        <w:tc>
          <w:tcPr>
            <w:tcW w:w="1250" w:type="dxa"/>
            <w:vAlign w:val="center"/>
          </w:tcPr>
          <w:p>
            <w:pPr>
              <w:widowControl w:val="0"/>
              <w:jc w:val="center"/>
              <w:rPr>
                <w:rFonts w:hint="eastAsia"/>
                <w:b w:val="0"/>
                <w:bCs/>
                <w:sz w:val="24"/>
                <w:szCs w:val="24"/>
              </w:rPr>
            </w:pPr>
            <w:r>
              <w:rPr>
                <w:rFonts w:hint="eastAsia"/>
                <w:b w:val="0"/>
                <w:bCs/>
                <w:sz w:val="24"/>
                <w:szCs w:val="24"/>
              </w:rPr>
              <w:t>60-</w:t>
            </w:r>
            <w:r>
              <w:rPr>
                <w:rFonts w:hint="eastAsia"/>
                <w:b w:val="0"/>
                <w:bCs/>
                <w:sz w:val="24"/>
                <w:szCs w:val="24"/>
                <w:lang w:val="en-US" w:eastAsia="zh-CN"/>
              </w:rPr>
              <w:t>9</w:t>
            </w:r>
            <w:r>
              <w:rPr>
                <w:rFonts w:hint="eastAsia"/>
                <w:b w:val="0"/>
                <w:bCs/>
                <w:sz w:val="24"/>
                <w:szCs w:val="24"/>
              </w:rPr>
              <w:t>00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2</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220V 50HZ</w:t>
            </w:r>
          </w:p>
        </w:tc>
        <w:tc>
          <w:tcPr>
            <w:tcW w:w="689" w:type="dxa"/>
            <w:vAlign w:val="center"/>
          </w:tcPr>
          <w:p>
            <w:pPr>
              <w:widowControl w:val="0"/>
              <w:jc w:val="center"/>
              <w:rPr>
                <w:rFonts w:hint="eastAsia"/>
                <w:b w:val="0"/>
                <w:bCs/>
                <w:sz w:val="24"/>
                <w:szCs w:val="24"/>
              </w:rPr>
            </w:pPr>
            <w:r>
              <w:rPr>
                <w:rFonts w:hint="eastAsia"/>
                <w:b w:val="0"/>
                <w:bCs/>
                <w:sz w:val="24"/>
                <w:szCs w:val="24"/>
              </w:rPr>
              <w:t>1.1</w:t>
            </w:r>
          </w:p>
        </w:tc>
        <w:tc>
          <w:tcPr>
            <w:tcW w:w="924" w:type="dxa"/>
            <w:vAlign w:val="center"/>
          </w:tcPr>
          <w:p>
            <w:pPr>
              <w:widowControl w:val="0"/>
              <w:jc w:val="center"/>
              <w:rPr>
                <w:rFonts w:hint="eastAsia"/>
                <w:b w:val="0"/>
                <w:bCs/>
                <w:sz w:val="24"/>
                <w:szCs w:val="24"/>
              </w:rPr>
            </w:pPr>
            <w:r>
              <w:rPr>
                <w:rFonts w:hint="eastAsia"/>
                <w:b w:val="0"/>
                <w:bCs/>
                <w:sz w:val="24"/>
                <w:szCs w:val="24"/>
              </w:rPr>
              <w:t>0.75</w:t>
            </w:r>
          </w:p>
        </w:tc>
        <w:tc>
          <w:tcPr>
            <w:tcW w:w="1230"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500ml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250ml</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0-400</w:t>
            </w:r>
          </w:p>
        </w:tc>
        <w:tc>
          <w:tcPr>
            <w:tcW w:w="1250" w:type="dxa"/>
            <w:vAlign w:val="center"/>
          </w:tcPr>
          <w:p>
            <w:pPr>
              <w:widowControl w:val="0"/>
              <w:jc w:val="center"/>
              <w:rPr>
                <w:rFonts w:hint="eastAsia"/>
                <w:b w:val="0"/>
                <w:bCs/>
                <w:sz w:val="24"/>
                <w:szCs w:val="24"/>
              </w:rPr>
            </w:pPr>
            <w:r>
              <w:rPr>
                <w:rFonts w:hint="eastAsia"/>
                <w:b w:val="0"/>
                <w:bCs/>
                <w:sz w:val="24"/>
                <w:szCs w:val="24"/>
              </w:rPr>
              <w:t>60-800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4</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220V 50HZ</w:t>
            </w:r>
          </w:p>
        </w:tc>
        <w:tc>
          <w:tcPr>
            <w:tcW w:w="689" w:type="dxa"/>
            <w:vAlign w:val="center"/>
          </w:tcPr>
          <w:p>
            <w:pPr>
              <w:widowControl w:val="0"/>
              <w:jc w:val="center"/>
              <w:rPr>
                <w:rFonts w:hint="eastAsia"/>
                <w:b w:val="0"/>
                <w:bCs/>
                <w:sz w:val="24"/>
                <w:szCs w:val="24"/>
              </w:rPr>
            </w:pPr>
            <w:r>
              <w:rPr>
                <w:rFonts w:hint="eastAsia"/>
                <w:b w:val="0"/>
                <w:bCs/>
                <w:sz w:val="24"/>
                <w:szCs w:val="24"/>
              </w:rPr>
              <w:t>1.1</w:t>
            </w:r>
          </w:p>
        </w:tc>
        <w:tc>
          <w:tcPr>
            <w:tcW w:w="924" w:type="dxa"/>
            <w:vAlign w:val="center"/>
          </w:tcPr>
          <w:p>
            <w:pPr>
              <w:widowControl w:val="0"/>
              <w:jc w:val="center"/>
              <w:rPr>
                <w:rFonts w:hint="eastAsia"/>
                <w:b w:val="0"/>
                <w:bCs/>
                <w:sz w:val="24"/>
                <w:szCs w:val="24"/>
              </w:rPr>
            </w:pPr>
            <w:r>
              <w:rPr>
                <w:rFonts w:hint="eastAsia"/>
                <w:b w:val="0"/>
                <w:bCs/>
                <w:sz w:val="24"/>
                <w:szCs w:val="24"/>
              </w:rPr>
              <w:t>0.75</w:t>
            </w:r>
          </w:p>
        </w:tc>
        <w:tc>
          <w:tcPr>
            <w:tcW w:w="1230"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1000ml</w:t>
            </w:r>
          </w:p>
        </w:tc>
        <w:tc>
          <w:tcPr>
            <w:tcW w:w="1051"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500ml</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0-400</w:t>
            </w:r>
          </w:p>
        </w:tc>
        <w:tc>
          <w:tcPr>
            <w:tcW w:w="1250" w:type="dxa"/>
            <w:vAlign w:val="center"/>
          </w:tcPr>
          <w:p>
            <w:pPr>
              <w:widowControl w:val="0"/>
              <w:jc w:val="center"/>
              <w:rPr>
                <w:rFonts w:hint="eastAsia"/>
                <w:b w:val="0"/>
                <w:bCs/>
                <w:sz w:val="24"/>
                <w:szCs w:val="24"/>
              </w:rPr>
            </w:pPr>
            <w:r>
              <w:rPr>
                <w:rFonts w:hint="eastAsia"/>
                <w:b w:val="0"/>
                <w:bCs/>
                <w:sz w:val="24"/>
                <w:szCs w:val="24"/>
              </w:rPr>
              <w:t>60-800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8</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220V 50HZ</w:t>
            </w:r>
          </w:p>
        </w:tc>
        <w:tc>
          <w:tcPr>
            <w:tcW w:w="689" w:type="dxa"/>
            <w:vAlign w:val="center"/>
          </w:tcPr>
          <w:p>
            <w:pPr>
              <w:widowControl w:val="0"/>
              <w:jc w:val="center"/>
              <w:rPr>
                <w:rFonts w:hint="eastAsia"/>
                <w:b w:val="0"/>
                <w:bCs/>
                <w:sz w:val="24"/>
                <w:szCs w:val="24"/>
              </w:rPr>
            </w:pPr>
            <w:r>
              <w:rPr>
                <w:rFonts w:hint="eastAsia"/>
                <w:b w:val="0"/>
                <w:bCs/>
                <w:sz w:val="24"/>
                <w:szCs w:val="24"/>
              </w:rPr>
              <w:t>1.5</w:t>
            </w:r>
          </w:p>
        </w:tc>
        <w:tc>
          <w:tcPr>
            <w:tcW w:w="924" w:type="dxa"/>
            <w:vAlign w:val="center"/>
          </w:tcPr>
          <w:p>
            <w:pPr>
              <w:widowControl w:val="0"/>
              <w:jc w:val="center"/>
              <w:rPr>
                <w:rFonts w:hint="eastAsia"/>
                <w:b w:val="0"/>
                <w:bCs/>
                <w:sz w:val="24"/>
                <w:szCs w:val="24"/>
              </w:rPr>
            </w:pPr>
            <w:r>
              <w:rPr>
                <w:rFonts w:hint="eastAsia"/>
                <w:b w:val="0"/>
                <w:bCs/>
                <w:sz w:val="24"/>
                <w:szCs w:val="24"/>
              </w:rPr>
              <w:t>1.5</w:t>
            </w:r>
          </w:p>
        </w:tc>
        <w:tc>
          <w:tcPr>
            <w:tcW w:w="1230"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2L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2L</w:t>
            </w:r>
          </w:p>
        </w:tc>
        <w:tc>
          <w:tcPr>
            <w:tcW w:w="1040"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1</w:t>
            </w:r>
            <w:r>
              <w:rPr>
                <w:rFonts w:hint="eastAsia"/>
                <w:b w:val="0"/>
                <w:bCs/>
                <w:sz w:val="24"/>
                <w:szCs w:val="24"/>
              </w:rPr>
              <w:t>0-</w:t>
            </w:r>
            <w:r>
              <w:rPr>
                <w:rFonts w:hint="eastAsia"/>
                <w:b w:val="0"/>
                <w:bCs/>
                <w:sz w:val="24"/>
                <w:szCs w:val="24"/>
                <w:lang w:val="en-US" w:eastAsia="zh-CN"/>
              </w:rPr>
              <w:t>320</w:t>
            </w:r>
          </w:p>
        </w:tc>
        <w:tc>
          <w:tcPr>
            <w:tcW w:w="1250" w:type="dxa"/>
            <w:vAlign w:val="center"/>
          </w:tcPr>
          <w:p>
            <w:pPr>
              <w:widowControl w:val="0"/>
              <w:jc w:val="center"/>
              <w:rPr>
                <w:rFonts w:hint="eastAsia" w:eastAsia="宋体"/>
                <w:b w:val="0"/>
                <w:bCs/>
                <w:sz w:val="24"/>
                <w:szCs w:val="24"/>
                <w:lang w:val="en-US" w:eastAsia="zh-CN"/>
              </w:rPr>
            </w:pPr>
            <w:r>
              <w:rPr>
                <w:rFonts w:hint="eastAsia"/>
                <w:b w:val="0"/>
                <w:bCs/>
                <w:sz w:val="24"/>
                <w:szCs w:val="24"/>
              </w:rPr>
              <w:t>60-</w:t>
            </w:r>
            <w:r>
              <w:rPr>
                <w:rFonts w:hint="eastAsia"/>
                <w:b w:val="0"/>
                <w:bCs/>
                <w:sz w:val="24"/>
                <w:szCs w:val="24"/>
                <w:lang w:val="en-US" w:eastAsia="zh-CN"/>
              </w:rPr>
              <w:t>640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12</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380V 50HZ</w:t>
            </w:r>
          </w:p>
        </w:tc>
        <w:tc>
          <w:tcPr>
            <w:tcW w:w="689" w:type="dxa"/>
            <w:vAlign w:val="center"/>
          </w:tcPr>
          <w:p>
            <w:pPr>
              <w:widowControl w:val="0"/>
              <w:jc w:val="center"/>
              <w:rPr>
                <w:rFonts w:hint="eastAsia"/>
                <w:b w:val="0"/>
                <w:bCs/>
                <w:sz w:val="24"/>
                <w:szCs w:val="24"/>
              </w:rPr>
            </w:pPr>
            <w:r>
              <w:rPr>
                <w:rFonts w:hint="eastAsia"/>
                <w:b w:val="0"/>
                <w:bCs/>
                <w:sz w:val="24"/>
                <w:szCs w:val="24"/>
              </w:rPr>
              <w:t>1.5</w:t>
            </w:r>
          </w:p>
        </w:tc>
        <w:tc>
          <w:tcPr>
            <w:tcW w:w="924" w:type="dxa"/>
            <w:vAlign w:val="center"/>
          </w:tcPr>
          <w:p>
            <w:pPr>
              <w:widowControl w:val="0"/>
              <w:jc w:val="center"/>
              <w:rPr>
                <w:rFonts w:hint="eastAsia"/>
                <w:b w:val="0"/>
                <w:bCs/>
                <w:sz w:val="24"/>
                <w:szCs w:val="24"/>
              </w:rPr>
            </w:pPr>
            <w:r>
              <w:rPr>
                <w:rFonts w:hint="eastAsia"/>
                <w:b w:val="0"/>
                <w:bCs/>
                <w:sz w:val="24"/>
                <w:szCs w:val="24"/>
              </w:rPr>
              <w:t>2.2</w:t>
            </w:r>
          </w:p>
        </w:tc>
        <w:tc>
          <w:tcPr>
            <w:tcW w:w="1230"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3L</w:t>
            </w:r>
          </w:p>
        </w:tc>
        <w:tc>
          <w:tcPr>
            <w:tcW w:w="1051"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3L</w:t>
            </w:r>
          </w:p>
        </w:tc>
        <w:tc>
          <w:tcPr>
            <w:tcW w:w="1040"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1</w:t>
            </w:r>
            <w:r>
              <w:rPr>
                <w:rFonts w:hint="eastAsia"/>
                <w:b w:val="0"/>
                <w:bCs/>
                <w:sz w:val="24"/>
                <w:szCs w:val="24"/>
              </w:rPr>
              <w:t>0-</w:t>
            </w:r>
            <w:r>
              <w:rPr>
                <w:rFonts w:hint="eastAsia"/>
                <w:b w:val="0"/>
                <w:bCs/>
                <w:sz w:val="24"/>
                <w:szCs w:val="24"/>
                <w:lang w:val="en-US" w:eastAsia="zh-CN"/>
              </w:rPr>
              <w:t>320</w:t>
            </w:r>
          </w:p>
        </w:tc>
        <w:tc>
          <w:tcPr>
            <w:tcW w:w="1250" w:type="dxa"/>
            <w:vAlign w:val="center"/>
          </w:tcPr>
          <w:p>
            <w:pPr>
              <w:widowControl w:val="0"/>
              <w:jc w:val="center"/>
              <w:rPr>
                <w:rFonts w:hint="eastAsia" w:eastAsia="宋体"/>
                <w:b w:val="0"/>
                <w:bCs/>
                <w:sz w:val="24"/>
                <w:szCs w:val="24"/>
                <w:lang w:val="en-US" w:eastAsia="zh-CN"/>
              </w:rPr>
            </w:pPr>
            <w:r>
              <w:rPr>
                <w:rFonts w:hint="eastAsia"/>
                <w:b w:val="0"/>
                <w:bCs/>
                <w:sz w:val="24"/>
                <w:szCs w:val="24"/>
              </w:rPr>
              <w:t>60-</w:t>
            </w:r>
            <w:r>
              <w:rPr>
                <w:rFonts w:hint="eastAsia"/>
                <w:b w:val="0"/>
                <w:bCs/>
                <w:sz w:val="24"/>
                <w:szCs w:val="24"/>
                <w:lang w:val="en-US" w:eastAsia="zh-CN"/>
              </w:rPr>
              <w:t>640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lang w:val="en-US" w:eastAsia="zh-CN"/>
              </w:rPr>
              <w:t>16L</w:t>
            </w:r>
          </w:p>
        </w:tc>
        <w:tc>
          <w:tcPr>
            <w:tcW w:w="1024" w:type="dxa"/>
            <w:vAlign w:val="center"/>
          </w:tcPr>
          <w:p>
            <w:pPr>
              <w:widowControl w:val="0"/>
              <w:jc w:val="center"/>
              <w:rPr>
                <w:rFonts w:hint="eastAsia"/>
                <w:b w:val="0"/>
                <w:bCs/>
                <w:sz w:val="24"/>
                <w:szCs w:val="24"/>
              </w:rPr>
            </w:pPr>
            <w:r>
              <w:rPr>
                <w:rFonts w:hint="eastAsia"/>
                <w:b w:val="0"/>
                <w:bCs/>
                <w:sz w:val="24"/>
                <w:szCs w:val="24"/>
              </w:rPr>
              <w:t>380V 50HZ</w:t>
            </w:r>
          </w:p>
        </w:tc>
        <w:tc>
          <w:tcPr>
            <w:tcW w:w="689" w:type="dxa"/>
            <w:vAlign w:val="center"/>
          </w:tcPr>
          <w:p>
            <w:pPr>
              <w:widowControl w:val="0"/>
              <w:jc w:val="center"/>
              <w:rPr>
                <w:rFonts w:hint="eastAsia"/>
                <w:b w:val="0"/>
                <w:bCs/>
                <w:sz w:val="24"/>
                <w:szCs w:val="24"/>
              </w:rPr>
            </w:pPr>
            <w:r>
              <w:rPr>
                <w:rFonts w:hint="eastAsia"/>
                <w:b w:val="0"/>
                <w:bCs/>
                <w:sz w:val="24"/>
                <w:szCs w:val="24"/>
              </w:rPr>
              <w:t>3.0</w:t>
            </w:r>
          </w:p>
        </w:tc>
        <w:tc>
          <w:tcPr>
            <w:tcW w:w="924" w:type="dxa"/>
            <w:vAlign w:val="center"/>
          </w:tcPr>
          <w:p>
            <w:pPr>
              <w:widowControl w:val="0"/>
              <w:jc w:val="center"/>
              <w:rPr>
                <w:rFonts w:hint="eastAsia"/>
                <w:b w:val="0"/>
                <w:bCs/>
                <w:sz w:val="24"/>
                <w:szCs w:val="24"/>
              </w:rPr>
            </w:pPr>
            <w:r>
              <w:rPr>
                <w:rFonts w:hint="eastAsia"/>
                <w:b w:val="0"/>
                <w:bCs/>
                <w:sz w:val="24"/>
                <w:szCs w:val="24"/>
              </w:rPr>
              <w:t>4</w:t>
            </w:r>
          </w:p>
        </w:tc>
        <w:tc>
          <w:tcPr>
            <w:tcW w:w="1230"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4L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4L</w:t>
            </w:r>
          </w:p>
        </w:tc>
        <w:tc>
          <w:tcPr>
            <w:tcW w:w="1040"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1</w:t>
            </w:r>
            <w:r>
              <w:rPr>
                <w:rFonts w:hint="eastAsia"/>
                <w:b w:val="0"/>
                <w:bCs/>
                <w:sz w:val="24"/>
                <w:szCs w:val="24"/>
              </w:rPr>
              <w:t>0-2</w:t>
            </w:r>
            <w:r>
              <w:rPr>
                <w:rFonts w:hint="eastAsia"/>
                <w:b w:val="0"/>
                <w:bCs/>
                <w:sz w:val="24"/>
                <w:szCs w:val="24"/>
                <w:lang w:val="en-US" w:eastAsia="zh-CN"/>
              </w:rPr>
              <w:t>80</w:t>
            </w:r>
          </w:p>
        </w:tc>
        <w:tc>
          <w:tcPr>
            <w:tcW w:w="1250" w:type="dxa"/>
            <w:vAlign w:val="center"/>
          </w:tcPr>
          <w:p>
            <w:pPr>
              <w:widowControl w:val="0"/>
              <w:jc w:val="center"/>
              <w:rPr>
                <w:rFonts w:hint="eastAsia"/>
                <w:b w:val="0"/>
                <w:bCs/>
                <w:sz w:val="24"/>
                <w:szCs w:val="24"/>
              </w:rPr>
            </w:pPr>
            <w:r>
              <w:rPr>
                <w:rFonts w:hint="eastAsia"/>
                <w:b w:val="0"/>
                <w:bCs/>
                <w:sz w:val="24"/>
                <w:szCs w:val="24"/>
              </w:rPr>
              <w:t>60-460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20</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380V 50HZ</w:t>
            </w:r>
          </w:p>
        </w:tc>
        <w:tc>
          <w:tcPr>
            <w:tcW w:w="689" w:type="dxa"/>
            <w:vAlign w:val="center"/>
          </w:tcPr>
          <w:p>
            <w:pPr>
              <w:widowControl w:val="0"/>
              <w:jc w:val="center"/>
              <w:rPr>
                <w:rFonts w:hint="eastAsia"/>
                <w:b w:val="0"/>
                <w:bCs/>
                <w:sz w:val="24"/>
                <w:szCs w:val="24"/>
              </w:rPr>
            </w:pPr>
            <w:r>
              <w:rPr>
                <w:rFonts w:hint="eastAsia"/>
                <w:b w:val="0"/>
                <w:bCs/>
                <w:sz w:val="24"/>
                <w:szCs w:val="24"/>
              </w:rPr>
              <w:t>3.0</w:t>
            </w:r>
          </w:p>
        </w:tc>
        <w:tc>
          <w:tcPr>
            <w:tcW w:w="924" w:type="dxa"/>
            <w:vAlign w:val="center"/>
          </w:tcPr>
          <w:p>
            <w:pPr>
              <w:widowControl w:val="0"/>
              <w:jc w:val="center"/>
              <w:rPr>
                <w:rFonts w:hint="eastAsia"/>
                <w:b w:val="0"/>
                <w:bCs/>
                <w:sz w:val="24"/>
                <w:szCs w:val="24"/>
              </w:rPr>
            </w:pPr>
            <w:r>
              <w:rPr>
                <w:rFonts w:hint="eastAsia"/>
                <w:b w:val="0"/>
                <w:bCs/>
                <w:sz w:val="24"/>
                <w:szCs w:val="24"/>
              </w:rPr>
              <w:t>4</w:t>
            </w:r>
          </w:p>
        </w:tc>
        <w:tc>
          <w:tcPr>
            <w:tcW w:w="1230" w:type="dxa"/>
            <w:vAlign w:val="center"/>
          </w:tcPr>
          <w:p>
            <w:pPr>
              <w:widowControl w:val="0"/>
              <w:jc w:val="center"/>
              <w:rPr>
                <w:rFonts w:hint="eastAsia"/>
                <w:b w:val="0"/>
                <w:bCs/>
                <w:sz w:val="24"/>
                <w:szCs w:val="24"/>
              </w:rPr>
            </w:pPr>
            <w:r>
              <w:rPr>
                <w:rFonts w:hint="eastAsia"/>
                <w:b w:val="0"/>
                <w:bCs/>
                <w:sz w:val="24"/>
                <w:szCs w:val="24"/>
                <w:lang w:val="en-US" w:eastAsia="zh-CN"/>
              </w:rPr>
              <w:t>5L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5L</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0-230</w:t>
            </w:r>
          </w:p>
        </w:tc>
        <w:tc>
          <w:tcPr>
            <w:tcW w:w="1250" w:type="dxa"/>
            <w:vAlign w:val="center"/>
          </w:tcPr>
          <w:p>
            <w:pPr>
              <w:widowControl w:val="0"/>
              <w:jc w:val="center"/>
              <w:rPr>
                <w:rFonts w:hint="eastAsia"/>
                <w:b w:val="0"/>
                <w:bCs/>
                <w:sz w:val="24"/>
                <w:szCs w:val="24"/>
              </w:rPr>
            </w:pPr>
            <w:r>
              <w:rPr>
                <w:rFonts w:hint="eastAsia"/>
                <w:b w:val="0"/>
                <w:bCs/>
                <w:sz w:val="24"/>
                <w:szCs w:val="24"/>
              </w:rPr>
              <w:t>60-460</w:t>
            </w:r>
          </w:p>
        </w:tc>
        <w:tc>
          <w:tcPr>
            <w:tcW w:w="1249" w:type="dxa"/>
            <w:vAlign w:val="center"/>
          </w:tcPr>
          <w:p>
            <w:pPr>
              <w:widowControl w:val="0"/>
              <w:jc w:val="center"/>
              <w:rPr>
                <w:rFonts w:hint="eastAsia"/>
                <w:b w:val="0"/>
                <w:bCs/>
                <w:sz w:val="24"/>
                <w:szCs w:val="24"/>
              </w:rPr>
            </w:pPr>
            <w:r>
              <w:rPr>
                <w:rFonts w:hint="eastAsia"/>
                <w:b w:val="0"/>
                <w:bCs/>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40</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380V 50HZ</w:t>
            </w:r>
          </w:p>
        </w:tc>
        <w:tc>
          <w:tcPr>
            <w:tcW w:w="689" w:type="dxa"/>
            <w:vAlign w:val="center"/>
          </w:tcPr>
          <w:p>
            <w:pPr>
              <w:widowControl w:val="0"/>
              <w:jc w:val="center"/>
              <w:rPr>
                <w:rFonts w:hint="eastAsia"/>
                <w:b w:val="0"/>
                <w:bCs/>
                <w:sz w:val="24"/>
                <w:szCs w:val="24"/>
              </w:rPr>
            </w:pPr>
            <w:r>
              <w:rPr>
                <w:rFonts w:hint="eastAsia"/>
                <w:b w:val="0"/>
                <w:bCs/>
                <w:sz w:val="24"/>
                <w:szCs w:val="24"/>
              </w:rPr>
              <w:t>3.0</w:t>
            </w:r>
          </w:p>
        </w:tc>
        <w:tc>
          <w:tcPr>
            <w:tcW w:w="924" w:type="dxa"/>
            <w:vAlign w:val="center"/>
          </w:tcPr>
          <w:p>
            <w:pPr>
              <w:widowControl w:val="0"/>
              <w:jc w:val="center"/>
              <w:rPr>
                <w:rFonts w:hint="eastAsia"/>
                <w:b w:val="0"/>
                <w:bCs/>
                <w:sz w:val="24"/>
                <w:szCs w:val="24"/>
              </w:rPr>
            </w:pPr>
            <w:r>
              <w:rPr>
                <w:rFonts w:hint="eastAsia"/>
                <w:b w:val="0"/>
                <w:bCs/>
                <w:sz w:val="24"/>
                <w:szCs w:val="24"/>
              </w:rPr>
              <w:t>4</w:t>
            </w:r>
          </w:p>
        </w:tc>
        <w:tc>
          <w:tcPr>
            <w:tcW w:w="1230" w:type="dxa"/>
            <w:vAlign w:val="center"/>
          </w:tcPr>
          <w:p>
            <w:pPr>
              <w:widowControl w:val="0"/>
              <w:jc w:val="center"/>
              <w:rPr>
                <w:rFonts w:hint="eastAsia"/>
                <w:b w:val="0"/>
                <w:bCs/>
                <w:sz w:val="24"/>
                <w:szCs w:val="24"/>
              </w:rPr>
            </w:pPr>
            <w:r>
              <w:rPr>
                <w:rFonts w:hint="eastAsia"/>
                <w:b w:val="0"/>
                <w:bCs/>
                <w:sz w:val="24"/>
                <w:szCs w:val="24"/>
                <w:lang w:val="en-US" w:eastAsia="zh-CN"/>
              </w:rPr>
              <w:t>10L</w:t>
            </w:r>
          </w:p>
        </w:tc>
        <w:tc>
          <w:tcPr>
            <w:tcW w:w="1051"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10L</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w:t>
            </w:r>
            <w:r>
              <w:rPr>
                <w:rFonts w:hint="eastAsia"/>
                <w:b w:val="0"/>
                <w:bCs/>
                <w:sz w:val="24"/>
                <w:szCs w:val="24"/>
                <w:lang w:val="en-US" w:eastAsia="zh-CN"/>
              </w:rPr>
              <w:t>22</w:t>
            </w:r>
            <w:r>
              <w:rPr>
                <w:rFonts w:hint="eastAsia"/>
                <w:b w:val="0"/>
                <w:bCs/>
                <w:sz w:val="24"/>
                <w:szCs w:val="24"/>
              </w:rPr>
              <w:t>0</w:t>
            </w:r>
          </w:p>
        </w:tc>
        <w:tc>
          <w:tcPr>
            <w:tcW w:w="1250" w:type="dxa"/>
            <w:vAlign w:val="center"/>
          </w:tcPr>
          <w:p>
            <w:pPr>
              <w:widowControl w:val="0"/>
              <w:jc w:val="center"/>
              <w:rPr>
                <w:rFonts w:hint="eastAsia" w:eastAsia="宋体"/>
                <w:b w:val="0"/>
                <w:bCs/>
                <w:sz w:val="24"/>
                <w:szCs w:val="24"/>
                <w:lang w:val="en-US" w:eastAsia="zh-CN"/>
              </w:rPr>
            </w:pPr>
            <w:r>
              <w:rPr>
                <w:rFonts w:hint="eastAsia"/>
                <w:b w:val="0"/>
                <w:bCs/>
                <w:sz w:val="24"/>
                <w:szCs w:val="24"/>
              </w:rPr>
              <w:t>60-</w:t>
            </w:r>
            <w:r>
              <w:rPr>
                <w:rFonts w:hint="eastAsia"/>
                <w:b w:val="0"/>
                <w:bCs/>
                <w:sz w:val="24"/>
                <w:szCs w:val="24"/>
                <w:lang w:val="en-US" w:eastAsia="zh-CN"/>
              </w:rPr>
              <w:t>440</w:t>
            </w:r>
          </w:p>
        </w:tc>
        <w:tc>
          <w:tcPr>
            <w:tcW w:w="1249" w:type="dxa"/>
            <w:vAlign w:val="center"/>
          </w:tcPr>
          <w:p>
            <w:pPr>
              <w:widowControl w:val="0"/>
              <w:jc w:val="center"/>
              <w:rPr>
                <w:rFonts w:hint="eastAsia"/>
                <w:b w:val="0"/>
                <w:bCs/>
                <w:sz w:val="24"/>
                <w:szCs w:val="24"/>
              </w:rPr>
            </w:pPr>
            <w:r>
              <w:rPr>
                <w:rFonts w:hint="eastAsia"/>
                <w:b w:val="0"/>
                <w:bCs/>
                <w:sz w:val="24"/>
                <w:szCs w:val="24"/>
              </w:rPr>
              <w:t>《</w:t>
            </w:r>
            <w:r>
              <w:rPr>
                <w:rFonts w:hint="eastAsia"/>
                <w:b w:val="0"/>
                <w:bCs/>
                <w:sz w:val="24"/>
                <w:szCs w:val="24"/>
                <w:lang w:val="en-US" w:eastAsia="zh-CN"/>
              </w:rPr>
              <w:t>9</w:t>
            </w:r>
            <w:r>
              <w:rPr>
                <w:rFonts w:hint="eastAsia"/>
                <w:b w:val="0"/>
                <w:bCs/>
                <w:sz w:val="24"/>
                <w:szCs w:val="24"/>
              </w:rPr>
              <w:t>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rPr>
              <w:t>60</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380V 50HZ</w:t>
            </w:r>
          </w:p>
        </w:tc>
        <w:tc>
          <w:tcPr>
            <w:tcW w:w="689" w:type="dxa"/>
            <w:vAlign w:val="center"/>
          </w:tcPr>
          <w:p>
            <w:pPr>
              <w:widowControl w:val="0"/>
              <w:jc w:val="center"/>
              <w:rPr>
                <w:rFonts w:hint="eastAsia"/>
                <w:b w:val="0"/>
                <w:bCs/>
                <w:sz w:val="24"/>
                <w:szCs w:val="24"/>
              </w:rPr>
            </w:pPr>
            <w:r>
              <w:rPr>
                <w:rFonts w:hint="eastAsia"/>
                <w:b w:val="0"/>
                <w:bCs/>
                <w:sz w:val="24"/>
                <w:szCs w:val="24"/>
              </w:rPr>
              <w:t>4.0</w:t>
            </w:r>
          </w:p>
        </w:tc>
        <w:tc>
          <w:tcPr>
            <w:tcW w:w="924" w:type="dxa"/>
            <w:vAlign w:val="center"/>
          </w:tcPr>
          <w:p>
            <w:pPr>
              <w:widowControl w:val="0"/>
              <w:jc w:val="center"/>
              <w:rPr>
                <w:rFonts w:hint="eastAsia"/>
                <w:b w:val="0"/>
                <w:bCs/>
                <w:sz w:val="24"/>
                <w:szCs w:val="24"/>
              </w:rPr>
            </w:pPr>
            <w:r>
              <w:rPr>
                <w:rFonts w:hint="eastAsia"/>
                <w:b w:val="0"/>
                <w:bCs/>
                <w:sz w:val="24"/>
                <w:szCs w:val="24"/>
              </w:rPr>
              <w:t>5.5</w:t>
            </w:r>
          </w:p>
        </w:tc>
        <w:tc>
          <w:tcPr>
            <w:tcW w:w="1230" w:type="dxa"/>
            <w:vAlign w:val="center"/>
          </w:tcPr>
          <w:p>
            <w:pPr>
              <w:widowControl w:val="0"/>
              <w:jc w:val="center"/>
              <w:rPr>
                <w:rFonts w:hint="eastAsia"/>
                <w:b w:val="0"/>
                <w:bCs/>
                <w:sz w:val="24"/>
                <w:szCs w:val="24"/>
              </w:rPr>
            </w:pPr>
            <w:r>
              <w:rPr>
                <w:rFonts w:hint="eastAsia"/>
                <w:b w:val="0"/>
                <w:bCs/>
                <w:sz w:val="24"/>
                <w:szCs w:val="24"/>
                <w:lang w:val="en-US" w:eastAsia="zh-CN"/>
              </w:rPr>
              <w:t>15L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15L</w:t>
            </w:r>
          </w:p>
        </w:tc>
        <w:tc>
          <w:tcPr>
            <w:tcW w:w="1040" w:type="dxa"/>
            <w:vAlign w:val="center"/>
          </w:tcPr>
          <w:p>
            <w:pPr>
              <w:widowControl w:val="0"/>
              <w:jc w:val="center"/>
              <w:rPr>
                <w:rFonts w:hint="eastAsia" w:eastAsia="宋体"/>
                <w:b w:val="0"/>
                <w:bCs/>
                <w:sz w:val="24"/>
                <w:szCs w:val="24"/>
                <w:lang w:val="en-US" w:eastAsia="zh-CN"/>
              </w:rPr>
            </w:pPr>
            <w:r>
              <w:rPr>
                <w:rFonts w:hint="eastAsia"/>
                <w:b w:val="0"/>
                <w:bCs/>
                <w:sz w:val="24"/>
                <w:szCs w:val="24"/>
                <w:lang w:val="en-US" w:eastAsia="zh-CN"/>
              </w:rPr>
              <w:t>1</w:t>
            </w:r>
            <w:r>
              <w:rPr>
                <w:rFonts w:hint="eastAsia"/>
                <w:b w:val="0"/>
                <w:bCs/>
                <w:sz w:val="24"/>
                <w:szCs w:val="24"/>
              </w:rPr>
              <w:t>0-1</w:t>
            </w:r>
            <w:r>
              <w:rPr>
                <w:rFonts w:hint="eastAsia"/>
                <w:b w:val="0"/>
                <w:bCs/>
                <w:sz w:val="24"/>
                <w:szCs w:val="24"/>
                <w:lang w:val="en-US" w:eastAsia="zh-CN"/>
              </w:rPr>
              <w:t>80</w:t>
            </w:r>
          </w:p>
        </w:tc>
        <w:tc>
          <w:tcPr>
            <w:tcW w:w="1250" w:type="dxa"/>
            <w:vAlign w:val="center"/>
          </w:tcPr>
          <w:p>
            <w:pPr>
              <w:widowControl w:val="0"/>
              <w:jc w:val="center"/>
              <w:rPr>
                <w:rFonts w:hint="eastAsia"/>
                <w:b w:val="0"/>
                <w:bCs/>
                <w:sz w:val="24"/>
                <w:szCs w:val="24"/>
              </w:rPr>
            </w:pPr>
            <w:r>
              <w:rPr>
                <w:rFonts w:hint="eastAsia"/>
                <w:b w:val="0"/>
                <w:bCs/>
                <w:sz w:val="24"/>
                <w:szCs w:val="24"/>
              </w:rPr>
              <w:t>60-</w:t>
            </w:r>
            <w:r>
              <w:rPr>
                <w:rFonts w:hint="eastAsia"/>
                <w:b w:val="0"/>
                <w:bCs/>
                <w:sz w:val="24"/>
                <w:szCs w:val="24"/>
                <w:lang w:val="en-US" w:eastAsia="zh-CN"/>
              </w:rPr>
              <w:t>36</w:t>
            </w:r>
            <w:r>
              <w:rPr>
                <w:rFonts w:hint="eastAsia"/>
                <w:b w:val="0"/>
                <w:bCs/>
                <w:sz w:val="24"/>
                <w:szCs w:val="24"/>
              </w:rPr>
              <w:t>0</w:t>
            </w:r>
          </w:p>
        </w:tc>
        <w:tc>
          <w:tcPr>
            <w:tcW w:w="1249" w:type="dxa"/>
            <w:vAlign w:val="center"/>
          </w:tcPr>
          <w:p>
            <w:pPr>
              <w:widowControl w:val="0"/>
              <w:jc w:val="center"/>
              <w:rPr>
                <w:rFonts w:hint="eastAsia"/>
                <w:b w:val="0"/>
                <w:bCs/>
                <w:sz w:val="24"/>
                <w:szCs w:val="24"/>
              </w:rPr>
            </w:pPr>
            <w:r>
              <w:rPr>
                <w:rFonts w:hint="eastAsia"/>
                <w:b w:val="0"/>
                <w:bCs/>
                <w:sz w:val="24"/>
                <w:szCs w:val="24"/>
              </w:rPr>
              <w:t>《</w:t>
            </w:r>
            <w:r>
              <w:rPr>
                <w:rFonts w:hint="eastAsia"/>
                <w:b w:val="0"/>
                <w:bCs/>
                <w:sz w:val="24"/>
                <w:szCs w:val="24"/>
                <w:lang w:val="en-US" w:eastAsia="zh-CN"/>
              </w:rPr>
              <w:t>9</w:t>
            </w:r>
            <w:r>
              <w:rPr>
                <w:rFonts w:hint="eastAsia"/>
                <w:b w:val="0"/>
                <w:bCs/>
                <w:sz w:val="24"/>
                <w:szCs w:val="24"/>
              </w:rPr>
              <w:t>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QM-QX</w:t>
            </w:r>
            <w:r>
              <w:rPr>
                <w:b w:val="0"/>
                <w:bCs/>
                <w:sz w:val="24"/>
                <w:szCs w:val="24"/>
              </w:rPr>
              <w:t>-</w:t>
            </w:r>
            <w:r>
              <w:rPr>
                <w:rFonts w:hint="eastAsia"/>
                <w:b w:val="0"/>
                <w:bCs/>
                <w:sz w:val="24"/>
                <w:szCs w:val="24"/>
                <w:lang w:val="en-US" w:eastAsia="zh-CN"/>
              </w:rPr>
              <w:t>8</w:t>
            </w:r>
            <w:r>
              <w:rPr>
                <w:rFonts w:hint="eastAsia"/>
                <w:b w:val="0"/>
                <w:bCs/>
                <w:sz w:val="24"/>
                <w:szCs w:val="24"/>
              </w:rPr>
              <w:t>0</w:t>
            </w:r>
            <w:r>
              <w:rPr>
                <w:rFonts w:hint="eastAsia"/>
                <w:b w:val="0"/>
                <w:bCs/>
                <w:sz w:val="24"/>
                <w:szCs w:val="24"/>
                <w:lang w:val="en-US" w:eastAsia="zh-CN"/>
              </w:rPr>
              <w:t>L</w:t>
            </w:r>
          </w:p>
        </w:tc>
        <w:tc>
          <w:tcPr>
            <w:tcW w:w="1024" w:type="dxa"/>
            <w:vAlign w:val="center"/>
          </w:tcPr>
          <w:p>
            <w:pPr>
              <w:widowControl w:val="0"/>
              <w:jc w:val="center"/>
              <w:rPr>
                <w:rFonts w:hint="eastAsia"/>
                <w:b w:val="0"/>
                <w:bCs/>
                <w:sz w:val="24"/>
                <w:szCs w:val="24"/>
              </w:rPr>
            </w:pPr>
            <w:r>
              <w:rPr>
                <w:rFonts w:hint="eastAsia"/>
                <w:b w:val="0"/>
                <w:bCs/>
                <w:sz w:val="24"/>
                <w:szCs w:val="24"/>
              </w:rPr>
              <w:t>380V 50HZ</w:t>
            </w:r>
          </w:p>
        </w:tc>
        <w:tc>
          <w:tcPr>
            <w:tcW w:w="689"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7.5</w:t>
            </w:r>
          </w:p>
        </w:tc>
        <w:tc>
          <w:tcPr>
            <w:tcW w:w="924"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7.5</w:t>
            </w:r>
          </w:p>
        </w:tc>
        <w:tc>
          <w:tcPr>
            <w:tcW w:w="1230" w:type="dxa"/>
            <w:vAlign w:val="center"/>
          </w:tcPr>
          <w:p>
            <w:pPr>
              <w:widowControl w:val="0"/>
              <w:jc w:val="center"/>
              <w:rPr>
                <w:rFonts w:hint="eastAsia"/>
                <w:b w:val="0"/>
                <w:bCs/>
                <w:sz w:val="24"/>
                <w:szCs w:val="24"/>
              </w:rPr>
            </w:pPr>
            <w:r>
              <w:rPr>
                <w:rFonts w:hint="eastAsia"/>
                <w:b w:val="0"/>
                <w:bCs/>
                <w:sz w:val="24"/>
                <w:szCs w:val="24"/>
                <w:lang w:val="en-US" w:eastAsia="zh-CN"/>
              </w:rPr>
              <w:t>20L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20L</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0-1</w:t>
            </w:r>
            <w:r>
              <w:rPr>
                <w:rFonts w:hint="eastAsia"/>
                <w:b w:val="0"/>
                <w:bCs/>
                <w:sz w:val="24"/>
                <w:szCs w:val="24"/>
                <w:lang w:val="en-US" w:eastAsia="zh-CN"/>
              </w:rPr>
              <w:t>6</w:t>
            </w:r>
            <w:r>
              <w:rPr>
                <w:rFonts w:hint="eastAsia"/>
                <w:b w:val="0"/>
                <w:bCs/>
                <w:sz w:val="24"/>
                <w:szCs w:val="24"/>
              </w:rPr>
              <w:t>0</w:t>
            </w:r>
          </w:p>
        </w:tc>
        <w:tc>
          <w:tcPr>
            <w:tcW w:w="1250" w:type="dxa"/>
            <w:vAlign w:val="center"/>
          </w:tcPr>
          <w:p>
            <w:pPr>
              <w:widowControl w:val="0"/>
              <w:jc w:val="center"/>
              <w:rPr>
                <w:rFonts w:hint="eastAsia"/>
                <w:b w:val="0"/>
                <w:bCs/>
                <w:sz w:val="24"/>
                <w:szCs w:val="24"/>
              </w:rPr>
            </w:pPr>
            <w:r>
              <w:rPr>
                <w:rFonts w:hint="eastAsia"/>
                <w:b w:val="0"/>
                <w:bCs/>
                <w:sz w:val="24"/>
                <w:szCs w:val="24"/>
              </w:rPr>
              <w:t>60-</w:t>
            </w:r>
            <w:r>
              <w:rPr>
                <w:rFonts w:hint="eastAsia"/>
                <w:b w:val="0"/>
                <w:bCs/>
                <w:sz w:val="24"/>
                <w:szCs w:val="24"/>
                <w:lang w:val="en-US" w:eastAsia="zh-CN"/>
              </w:rPr>
              <w:t>320</w:t>
            </w:r>
          </w:p>
        </w:tc>
        <w:tc>
          <w:tcPr>
            <w:tcW w:w="1249" w:type="dxa"/>
            <w:vAlign w:val="center"/>
          </w:tcPr>
          <w:p>
            <w:pPr>
              <w:widowControl w:val="0"/>
              <w:jc w:val="center"/>
              <w:rPr>
                <w:rFonts w:hint="eastAsia"/>
                <w:b w:val="0"/>
                <w:bCs/>
                <w:sz w:val="24"/>
                <w:szCs w:val="24"/>
              </w:rPr>
            </w:pPr>
            <w:r>
              <w:rPr>
                <w:rFonts w:hint="eastAsia"/>
                <w:b w:val="0"/>
                <w:bCs/>
                <w:sz w:val="24"/>
                <w:szCs w:val="24"/>
              </w:rPr>
              <w:t>《</w:t>
            </w:r>
            <w:r>
              <w:rPr>
                <w:rFonts w:hint="eastAsia"/>
                <w:b w:val="0"/>
                <w:bCs/>
                <w:sz w:val="24"/>
                <w:szCs w:val="24"/>
                <w:lang w:val="en-US" w:eastAsia="zh-CN"/>
              </w:rPr>
              <w:t>9</w:t>
            </w:r>
            <w:r>
              <w:rPr>
                <w:rFonts w:hint="eastAsia"/>
                <w:b w:val="0"/>
                <w:bCs/>
                <w:sz w:val="24"/>
                <w:szCs w:val="24"/>
              </w:rPr>
              <w:t>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83" w:type="dxa"/>
            <w:vAlign w:val="top"/>
          </w:tcPr>
          <w:p>
            <w:pPr>
              <w:widowControl w:val="0"/>
              <w:ind w:leftChars="28"/>
              <w:jc w:val="center"/>
              <w:rPr>
                <w:rFonts w:hint="eastAsia"/>
                <w:b w:val="0"/>
                <w:bCs/>
                <w:sz w:val="24"/>
                <w:szCs w:val="24"/>
              </w:rPr>
            </w:pPr>
            <w:r>
              <w:rPr>
                <w:rFonts w:hint="eastAsia"/>
                <w:b w:val="0"/>
                <w:bCs/>
                <w:sz w:val="24"/>
                <w:szCs w:val="24"/>
              </w:rPr>
              <w:t>QM</w:t>
            </w:r>
            <w:r>
              <w:rPr>
                <w:b w:val="0"/>
                <w:bCs/>
                <w:sz w:val="24"/>
                <w:szCs w:val="24"/>
              </w:rPr>
              <w:t>-</w:t>
            </w:r>
            <w:r>
              <w:rPr>
                <w:rFonts w:hint="eastAsia"/>
                <w:b w:val="0"/>
                <w:bCs/>
                <w:sz w:val="24"/>
                <w:szCs w:val="24"/>
                <w:lang w:val="en-US" w:eastAsia="zh-CN"/>
              </w:rPr>
              <w:t>QX</w:t>
            </w:r>
            <w:r>
              <w:rPr>
                <w:rFonts w:hint="eastAsia"/>
                <w:b w:val="0"/>
                <w:bCs/>
                <w:sz w:val="24"/>
                <w:szCs w:val="24"/>
              </w:rPr>
              <w:t>100L</w:t>
            </w:r>
          </w:p>
        </w:tc>
        <w:tc>
          <w:tcPr>
            <w:tcW w:w="1024" w:type="dxa"/>
            <w:vAlign w:val="center"/>
          </w:tcPr>
          <w:p>
            <w:pPr>
              <w:widowControl w:val="0"/>
              <w:jc w:val="center"/>
              <w:rPr>
                <w:rFonts w:hint="eastAsia"/>
                <w:b w:val="0"/>
                <w:bCs/>
                <w:sz w:val="24"/>
                <w:szCs w:val="24"/>
              </w:rPr>
            </w:pPr>
            <w:r>
              <w:rPr>
                <w:rFonts w:hint="eastAsia"/>
                <w:b w:val="0"/>
                <w:bCs/>
                <w:sz w:val="24"/>
                <w:szCs w:val="24"/>
              </w:rPr>
              <w:t>380V 50HZ</w:t>
            </w:r>
          </w:p>
        </w:tc>
        <w:tc>
          <w:tcPr>
            <w:tcW w:w="689" w:type="dxa"/>
            <w:vAlign w:val="center"/>
          </w:tcPr>
          <w:p>
            <w:pPr>
              <w:widowControl w:val="0"/>
              <w:jc w:val="center"/>
              <w:rPr>
                <w:rFonts w:hint="eastAsia"/>
                <w:b w:val="0"/>
                <w:bCs/>
                <w:sz w:val="24"/>
                <w:szCs w:val="24"/>
              </w:rPr>
            </w:pPr>
            <w:r>
              <w:rPr>
                <w:rFonts w:hint="eastAsia"/>
                <w:b w:val="0"/>
                <w:bCs/>
                <w:sz w:val="24"/>
                <w:szCs w:val="24"/>
                <w:lang w:val="en-US" w:eastAsia="zh-CN"/>
              </w:rPr>
              <w:t>11</w:t>
            </w:r>
          </w:p>
        </w:tc>
        <w:tc>
          <w:tcPr>
            <w:tcW w:w="924"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11</w:t>
            </w:r>
          </w:p>
        </w:tc>
        <w:tc>
          <w:tcPr>
            <w:tcW w:w="1230" w:type="dxa"/>
            <w:vAlign w:val="center"/>
          </w:tcPr>
          <w:p>
            <w:pPr>
              <w:widowControl w:val="0"/>
              <w:jc w:val="center"/>
              <w:rPr>
                <w:rFonts w:hint="eastAsia"/>
                <w:b w:val="0"/>
                <w:bCs/>
                <w:sz w:val="24"/>
                <w:szCs w:val="24"/>
              </w:rPr>
            </w:pPr>
            <w:r>
              <w:rPr>
                <w:rFonts w:hint="eastAsia"/>
                <w:b w:val="0"/>
                <w:bCs/>
                <w:sz w:val="24"/>
                <w:szCs w:val="24"/>
                <w:lang w:val="en-US" w:eastAsia="zh-CN"/>
              </w:rPr>
              <w:t>25L</w:t>
            </w:r>
          </w:p>
        </w:tc>
        <w:tc>
          <w:tcPr>
            <w:tcW w:w="1051" w:type="dxa"/>
            <w:vAlign w:val="center"/>
          </w:tcPr>
          <w:p>
            <w:pPr>
              <w:widowControl w:val="0"/>
              <w:jc w:val="center"/>
              <w:rPr>
                <w:rFonts w:hint="eastAsia" w:eastAsia="宋体"/>
                <w:b w:val="0"/>
                <w:bCs/>
                <w:sz w:val="24"/>
                <w:szCs w:val="24"/>
                <w:lang w:eastAsia="zh-CN"/>
              </w:rPr>
            </w:pPr>
            <w:r>
              <w:rPr>
                <w:rFonts w:hint="eastAsia"/>
                <w:b w:val="0"/>
                <w:bCs/>
                <w:sz w:val="24"/>
                <w:szCs w:val="24"/>
                <w:lang w:val="en-US" w:eastAsia="zh-CN"/>
              </w:rPr>
              <w:t>25L</w:t>
            </w:r>
          </w:p>
        </w:tc>
        <w:tc>
          <w:tcPr>
            <w:tcW w:w="1040" w:type="dxa"/>
            <w:vAlign w:val="center"/>
          </w:tcPr>
          <w:p>
            <w:pPr>
              <w:widowControl w:val="0"/>
              <w:jc w:val="center"/>
              <w:rPr>
                <w:rFonts w:hint="eastAsia"/>
                <w:b w:val="0"/>
                <w:bCs/>
                <w:sz w:val="24"/>
                <w:szCs w:val="24"/>
              </w:rPr>
            </w:pPr>
            <w:r>
              <w:rPr>
                <w:rFonts w:hint="eastAsia"/>
                <w:b w:val="0"/>
                <w:bCs/>
                <w:sz w:val="24"/>
                <w:szCs w:val="24"/>
                <w:lang w:val="en-US" w:eastAsia="zh-CN"/>
              </w:rPr>
              <w:t>1</w:t>
            </w:r>
            <w:r>
              <w:rPr>
                <w:rFonts w:hint="eastAsia"/>
                <w:b w:val="0"/>
                <w:bCs/>
                <w:sz w:val="24"/>
                <w:szCs w:val="24"/>
              </w:rPr>
              <w:t>0-160</w:t>
            </w:r>
          </w:p>
        </w:tc>
        <w:tc>
          <w:tcPr>
            <w:tcW w:w="1250" w:type="dxa"/>
            <w:vAlign w:val="center"/>
          </w:tcPr>
          <w:p>
            <w:pPr>
              <w:widowControl w:val="0"/>
              <w:jc w:val="center"/>
              <w:rPr>
                <w:rFonts w:hint="eastAsia"/>
                <w:b w:val="0"/>
                <w:bCs/>
                <w:sz w:val="24"/>
                <w:szCs w:val="24"/>
              </w:rPr>
            </w:pPr>
            <w:r>
              <w:rPr>
                <w:rFonts w:hint="eastAsia"/>
                <w:b w:val="0"/>
                <w:bCs/>
                <w:sz w:val="24"/>
                <w:szCs w:val="24"/>
              </w:rPr>
              <w:t>60-</w:t>
            </w:r>
            <w:r>
              <w:rPr>
                <w:rFonts w:hint="eastAsia"/>
                <w:b w:val="0"/>
                <w:bCs/>
                <w:sz w:val="24"/>
                <w:szCs w:val="24"/>
                <w:lang w:val="en-US" w:eastAsia="zh-CN"/>
              </w:rPr>
              <w:t>320</w:t>
            </w:r>
          </w:p>
        </w:tc>
        <w:tc>
          <w:tcPr>
            <w:tcW w:w="1249" w:type="dxa"/>
            <w:vAlign w:val="center"/>
          </w:tcPr>
          <w:p>
            <w:pPr>
              <w:widowControl w:val="0"/>
              <w:jc w:val="center"/>
              <w:rPr>
                <w:rFonts w:hint="eastAsia"/>
                <w:b w:val="0"/>
                <w:bCs/>
                <w:sz w:val="24"/>
                <w:szCs w:val="24"/>
              </w:rPr>
            </w:pPr>
            <w:r>
              <w:rPr>
                <w:rFonts w:hint="eastAsia"/>
                <w:b w:val="0"/>
                <w:bCs/>
                <w:sz w:val="24"/>
                <w:szCs w:val="24"/>
              </w:rPr>
              <w:t>《</w:t>
            </w:r>
            <w:r>
              <w:rPr>
                <w:rFonts w:hint="eastAsia"/>
                <w:b w:val="0"/>
                <w:bCs/>
                <w:sz w:val="24"/>
                <w:szCs w:val="24"/>
                <w:lang w:val="en-US" w:eastAsia="zh-CN"/>
              </w:rPr>
              <w:t>9</w:t>
            </w:r>
            <w:r>
              <w:rPr>
                <w:rFonts w:hint="eastAsia"/>
                <w:b w:val="0"/>
                <w:bCs/>
                <w:sz w:val="24"/>
                <w:szCs w:val="24"/>
              </w:rPr>
              <w:t>0db</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二、</w:t>
      </w:r>
      <w:r>
        <w:rPr>
          <w:rFonts w:hint="eastAsia" w:ascii="Tahoma" w:hAnsi="Tahoma" w:cs="Tahoma"/>
          <w:b/>
          <w:bCs/>
          <w:i w:val="0"/>
          <w:caps w:val="0"/>
          <w:color w:val="222222"/>
          <w:spacing w:val="0"/>
          <w:sz w:val="24"/>
          <w:szCs w:val="24"/>
          <w:lang w:val="en-US" w:eastAsia="zh-CN"/>
        </w:rPr>
        <w:t xml:space="preserve"> 操作步骤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操作流程：配件检查—设备按装—配球—装料—装罐—启动电源—变频器设置—磨料—停机—卸罐—清理设备-关闭电源.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2.1 配件检查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拆箱后 首先查看装箱单，检查配件是否齐全，检查设备在运输过程中是否损坏，如有任何配件短缺或受损，请即刻联系我公司.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22 设备安装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用万向轮将主机推到指定位置，用扳手将万象脚调整到合适高度，直到万象脚撑起机子使其高于滚轮，以防机子移动，万象脚平衡完全接触地面后锁紧螺母.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2.3 配球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将几个规格的研磨球按实验比例搭配好，可参考以下数据，如破碎实验按大：中：小（20%：30%：50%），研磨实验按大：中：小（10%：30%：60%）.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2.4 装料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将实验材料按罐体溶剂的三分之一装入，实验样品进料粒度不超过3mm，土壤不超过10mm， 原则按料，球，研磨空间各占1/3.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2.5 装罐（可观看视频操作）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将装好研磨球及料的罐安装至设备球磨罐套筒内，装上V型卡座，锁紧卡座紧固装置，此步极为重要，一定要锁紧，建议采用我公司金属套杆配套杠杆原理来加固V型卡座(随机配送金属套杆）。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a：非真空罐的安装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将密封圈套在盖子上，盖紧前注意罐口处是否有球或者粉体洒落在此处，确保无误后将盖子与罐体完全接触密封。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b：真空罐的安装，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真空罐上方会有1到2个阀门，</w:t>
      </w:r>
      <w:r>
        <w:rPr>
          <w:rFonts w:hint="eastAsia" w:ascii="Tahoma" w:hAnsi="Tahoma" w:cs="Tahoma"/>
          <w:b w:val="0"/>
          <w:i w:val="0"/>
          <w:caps w:val="0"/>
          <w:color w:val="222222"/>
          <w:spacing w:val="0"/>
          <w:sz w:val="24"/>
          <w:szCs w:val="24"/>
          <w:lang w:val="en-US" w:eastAsia="zh-CN"/>
        </w:rPr>
        <w:t>单个阀门用抽气与进气，两个阀门的一个阀门用至抽真空，另一个阀门 用至通入惰性其他，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i w:val="0"/>
          <w:caps w:val="0"/>
          <w:color w:val="222222"/>
          <w:spacing w:val="0"/>
          <w:sz w:val="24"/>
          <w:szCs w:val="24"/>
          <w:lang w:val="en-US" w:eastAsia="zh-CN"/>
        </w:rPr>
      </w:pPr>
      <w:r>
        <w:rPr>
          <w:rFonts w:hint="eastAsia" w:ascii="Tahoma" w:hAnsi="Tahoma" w:cs="Tahoma"/>
          <w:b w:val="0"/>
          <w:i w:val="0"/>
          <w:caps w:val="0"/>
          <w:color w:val="222222"/>
          <w:spacing w:val="0"/>
          <w:sz w:val="24"/>
          <w:szCs w:val="24"/>
          <w:lang w:val="en-US" w:eastAsia="zh-CN"/>
        </w:rPr>
        <w:t xml:space="preserve">球磨罐必须对称安装，禁止单罐或三罐运行，两对立球磨罐双方比重±100g，球磨罐必须方式设备球磨罐套筒中心点，不可偏离，否则高速运转时V型卡座无法固定住球磨罐.8L以上机型球磨罐低有6位定位孔，必须着一对准以免球磨罐脱离套筒甩出发生安全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2.6 启动电源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 xml:space="preserve">   插上电源—开启安全开关—打开紧急停止按钮—按下启动开关—调节变频器旋钮至实验要求的转速.屏幕显示为行星公转转速.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2.7 变频器参数设置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 xml:space="preserve">   （参考末页变频器设置程序说明书）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2.8 磨料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 xml:space="preserve">   2.8.1 面板上有一个全方位旋钮，向右旋转既为转速，小型机子无法看到面板显示转速，建议旋钮旋至三分之一处即为4转/分钟，此转速效果最佳.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 xml:space="preserve">  2.8.2 行星高速转属于破碎转速（机型最高转速的80%转以上），在原材料进料处于颗粒装时建议前五分钟用高转速（机型最高转速的80%转以上），研磨转速建议用中速（机子最高转速的60%-70%），混料转速建议用低速（机子最高转速的50%-60%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2.9 停机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按下停止键，待行星主盘完全停止既为结束.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2.10 卸罐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i w:val="0"/>
          <w:caps w:val="0"/>
          <w:color w:val="222222"/>
          <w:spacing w:val="0"/>
          <w:sz w:val="24"/>
          <w:szCs w:val="24"/>
          <w:lang w:val="en-US" w:eastAsia="zh-CN"/>
        </w:rPr>
      </w:pPr>
      <w:r>
        <w:rPr>
          <w:rFonts w:hint="eastAsia" w:ascii="Tahoma" w:hAnsi="Tahoma" w:cs="Tahoma"/>
          <w:b w:val="0"/>
          <w:i w:val="0"/>
          <w:caps w:val="0"/>
          <w:color w:val="222222"/>
          <w:spacing w:val="0"/>
          <w:sz w:val="24"/>
          <w:szCs w:val="24"/>
          <w:lang w:val="en-US" w:eastAsia="zh-CN"/>
        </w:rPr>
        <w:t>打开V型卡座。（a：自锁型的打开齿轮扣，逆时针打开，b：螺母型，采用扳手逆时针打开即可）卸下V型卡座，取出球磨罐。（长时间研磨罐体温度较高，干磨防止烫伤，湿磨防止内部气压过大而喷出有液体烫伤实验人员.）</w:t>
      </w:r>
    </w:p>
    <w:p>
      <w:pPr>
        <w:numPr>
          <w:ilvl w:val="0"/>
          <w:numId w:val="0"/>
        </w:numPr>
        <w:jc w:val="both"/>
        <w:rPr>
          <w:rFonts w:hint="eastAsia" w:ascii="Tahoma" w:hAnsi="Tahoma" w:cs="Tahoma"/>
          <w:b w:val="0"/>
          <w:i w:val="0"/>
          <w:caps w:val="0"/>
          <w:color w:val="222222"/>
          <w:spacing w:val="0"/>
          <w:sz w:val="24"/>
          <w:szCs w:val="24"/>
          <w:lang w:val="en-US" w:eastAsia="zh-CN"/>
        </w:rPr>
      </w:pPr>
      <w:r>
        <w:rPr>
          <w:rFonts w:hint="eastAsia"/>
          <w:sz w:val="24"/>
          <w:szCs w:val="24"/>
          <w:lang w:val="en-US" w:eastAsia="zh-CN"/>
        </w:rPr>
        <w:t>注：QM-QX系列0.4L-4L手动打开们，QM-QX8L以上机子设备门通过电动撑杆打开.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ahoma" w:hAnsi="Tahoma" w:cs="Tahoma"/>
          <w:b w:val="0"/>
          <w:bCs w:val="0"/>
          <w:i w:val="0"/>
          <w:caps w:val="0"/>
          <w:color w:val="222222"/>
          <w:spacing w:val="0"/>
          <w:sz w:val="24"/>
          <w:szCs w:val="24"/>
          <w:lang w:val="en-US" w:eastAsia="zh-CN"/>
        </w:rPr>
      </w:pPr>
      <w:r>
        <w:rPr>
          <w:rFonts w:hint="eastAsia" w:ascii="Tahoma" w:hAnsi="Tahoma" w:cs="Tahoma"/>
          <w:b w:val="0"/>
          <w:bCs w:val="0"/>
          <w:i w:val="0"/>
          <w:caps w:val="0"/>
          <w:color w:val="222222"/>
          <w:spacing w:val="0"/>
          <w:sz w:val="24"/>
          <w:szCs w:val="24"/>
          <w:lang w:val="en-US" w:eastAsia="zh-CN"/>
        </w:rPr>
        <w:t>2.11 清理设备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ahoma" w:hAnsi="Tahoma" w:cs="Tahoma"/>
          <w:b w:val="0"/>
          <w:i w:val="0"/>
          <w:caps w:val="0"/>
          <w:color w:val="222222"/>
          <w:spacing w:val="0"/>
          <w:sz w:val="24"/>
          <w:szCs w:val="24"/>
          <w:lang w:val="en-US" w:eastAsia="zh-CN"/>
        </w:rPr>
      </w:pPr>
      <w:r>
        <w:rPr>
          <w:rFonts w:hint="eastAsia" w:ascii="Tahoma" w:hAnsi="Tahoma" w:cs="Tahoma"/>
          <w:b w:val="0"/>
          <w:i w:val="0"/>
          <w:caps w:val="0"/>
          <w:color w:val="222222"/>
          <w:spacing w:val="0"/>
          <w:sz w:val="24"/>
          <w:szCs w:val="24"/>
          <w:lang w:val="en-US" w:eastAsia="zh-CN"/>
        </w:rPr>
        <w:t>每次使用后即可要清理机子上洒落的粉体或者液体，行星主盘必须清理干净，以免粉体进入行星主盘损坏内部的齿轮与轴承.</w:t>
      </w:r>
    </w:p>
    <w:p>
      <w:pPr>
        <w:numPr>
          <w:ilvl w:val="0"/>
          <w:numId w:val="3"/>
        </w:numPr>
        <w:rPr>
          <w:rFonts w:hint="eastAsia"/>
          <w:b/>
          <w:bCs/>
          <w:sz w:val="28"/>
          <w:szCs w:val="28"/>
          <w:lang w:eastAsia="zh-CN"/>
        </w:rPr>
      </w:pPr>
      <w:r>
        <w:rPr>
          <w:rFonts w:hint="eastAsia"/>
          <w:b/>
          <w:bCs/>
          <w:sz w:val="28"/>
          <w:szCs w:val="28"/>
          <w:lang w:eastAsia="zh-CN"/>
        </w:rPr>
        <w:t>球磨罐及球规格介绍</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b w:val="0"/>
          <w:bCs w:val="0"/>
          <w:sz w:val="28"/>
          <w:szCs w:val="28"/>
          <w:lang w:val="en-US" w:eastAsia="zh-CN"/>
        </w:rPr>
      </w:pPr>
      <w:r>
        <w:rPr>
          <w:rFonts w:hint="eastAsia"/>
          <w:b w:val="0"/>
          <w:bCs w:val="0"/>
          <w:sz w:val="28"/>
          <w:szCs w:val="28"/>
          <w:lang w:val="en-US" w:eastAsia="zh-CN"/>
        </w:rPr>
        <w:t xml:space="preserve">3.1各球磨罐材质特点： </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sz w:val="28"/>
          <w:szCs w:val="28"/>
          <w:lang w:val="en-US" w:eastAsia="zh-CN"/>
        </w:rPr>
      </w:pPr>
      <w:r>
        <w:rPr>
          <w:rFonts w:hint="eastAsia"/>
          <w:sz w:val="28"/>
          <w:szCs w:val="28"/>
          <w:lang w:val="en-US" w:eastAsia="zh-CN"/>
        </w:rPr>
        <w:t>a：聚氨酯罐本身就是密封件，无需密封圈，不可用有机溶剂.</w:t>
      </w:r>
    </w:p>
    <w:p>
      <w:pPr>
        <w:keepNext w:val="0"/>
        <w:keepLines w:val="0"/>
        <w:pageBreakBefore w:val="0"/>
        <w:numPr>
          <w:ilvl w:val="0"/>
          <w:numId w:val="0"/>
        </w:numPr>
        <w:kinsoku/>
        <w:wordWrap/>
        <w:overflowPunct/>
        <w:topLinePunct w:val="0"/>
        <w:autoSpaceDE/>
        <w:autoSpaceDN/>
        <w:bidi w:val="0"/>
        <w:adjustRightInd/>
        <w:snapToGrid/>
        <w:spacing w:line="360" w:lineRule="auto"/>
        <w:ind w:left="218" w:leftChars="0" w:right="0" w:rightChars="0" w:hanging="218" w:hangingChars="78"/>
        <w:outlineLvl w:val="9"/>
        <w:rPr>
          <w:rFonts w:hint="eastAsia"/>
          <w:sz w:val="28"/>
          <w:szCs w:val="28"/>
          <w:lang w:val="en-US" w:eastAsia="zh-CN"/>
        </w:rPr>
      </w:pPr>
      <w:r>
        <w:rPr>
          <w:rFonts w:hint="eastAsia"/>
          <w:sz w:val="28"/>
          <w:szCs w:val="28"/>
          <w:lang w:val="en-US" w:eastAsia="zh-CN"/>
        </w:rPr>
        <w:t>b：尼龙耐磨性高，并可使用酒精作为辅助液体</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sz w:val="28"/>
          <w:szCs w:val="28"/>
          <w:lang w:val="en-US" w:eastAsia="zh-CN"/>
        </w:rPr>
      </w:pPr>
      <w:r>
        <w:rPr>
          <w:rFonts w:hint="eastAsia"/>
          <w:sz w:val="28"/>
          <w:szCs w:val="28"/>
          <w:lang w:val="en-US" w:eastAsia="zh-CN"/>
        </w:rPr>
        <w:t>c: 聚四氟乙烯具有高耐强腐蚀性能，且耐高温.</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sz w:val="28"/>
          <w:szCs w:val="28"/>
          <w:lang w:val="en-US" w:eastAsia="zh-CN"/>
        </w:rPr>
      </w:pPr>
      <w:r>
        <w:rPr>
          <w:rFonts w:hint="eastAsia"/>
          <w:sz w:val="28"/>
          <w:szCs w:val="28"/>
          <w:lang w:val="en-US" w:eastAsia="zh-CN"/>
        </w:rPr>
        <w:t>d：不锈钢罐采用304材料，热量较高，研磨过程中应防止被液体烫伤，使用后必须擦拭干净水分，以免生锈.</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sz w:val="28"/>
          <w:szCs w:val="28"/>
          <w:lang w:val="en-US" w:eastAsia="zh-CN"/>
        </w:rPr>
      </w:pPr>
      <w:r>
        <w:rPr>
          <w:rFonts w:hint="eastAsia"/>
          <w:sz w:val="28"/>
          <w:szCs w:val="28"/>
          <w:lang w:val="en-US" w:eastAsia="zh-CN"/>
        </w:rPr>
        <w:t>e:刚玉罐属于92%氧化铝烧制，初次使用需用研磨球放至球磨机内将烧结后结晶在罐壁的氧化铝粉慢速抛光.</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sz w:val="28"/>
          <w:szCs w:val="28"/>
          <w:lang w:val="en-US" w:eastAsia="zh-CN"/>
        </w:rPr>
      </w:pPr>
      <w:r>
        <w:rPr>
          <w:rFonts w:hint="eastAsia"/>
          <w:sz w:val="28"/>
          <w:szCs w:val="28"/>
          <w:lang w:val="en-US" w:eastAsia="zh-CN"/>
        </w:rPr>
        <w:t>f:硬质合金罐密度较大，容易产生热量，此类罐用在特殊实验.</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sz w:val="28"/>
          <w:szCs w:val="28"/>
          <w:lang w:val="en-US" w:eastAsia="zh-CN"/>
        </w:rPr>
      </w:pPr>
      <w:r>
        <w:rPr>
          <w:rFonts w:hint="eastAsia"/>
          <w:sz w:val="28"/>
          <w:szCs w:val="28"/>
          <w:lang w:val="en-US" w:eastAsia="zh-CN"/>
        </w:rPr>
        <w:t>g:玛瑙罐采自巴西，是天然材质，所有我公司出厂的玛瑙罐经过严格扫描，所有看似裂纹实际是玛瑙生成花纹，无需更换可放心使用，</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sz w:val="28"/>
          <w:szCs w:val="28"/>
          <w:lang w:val="en-US" w:eastAsia="zh-CN"/>
        </w:rPr>
      </w:pPr>
      <w:r>
        <w:rPr>
          <w:rFonts w:hint="eastAsia"/>
          <w:sz w:val="28"/>
          <w:szCs w:val="28"/>
          <w:lang w:val="en-US" w:eastAsia="zh-CN"/>
        </w:rPr>
        <w:t>h: 碳化硅罐属于陶瓷类，密封小，散热快，继刚玉罐与氧化锆罐性能之中间，混合搭配玛瑙，研磨搭配氧化锆具有较好效果.</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b/>
          <w:bCs/>
          <w:sz w:val="28"/>
          <w:szCs w:val="28"/>
          <w:lang w:val="en-US" w:eastAsia="zh-CN"/>
        </w:rPr>
      </w:pPr>
      <w:r>
        <w:rPr>
          <w:rFonts w:hint="eastAsia"/>
          <w:sz w:val="28"/>
          <w:szCs w:val="28"/>
          <w:lang w:val="en-US" w:eastAsia="zh-CN"/>
        </w:rPr>
        <w:t>I：氧化锆纯度高，密度高，能量较高，各方面性能比较稳定，使用时注意时间不要太长，建议间接式取样获取不同实验样品.找到最短时间最好效果方案.</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outlineLvl w:val="9"/>
        <w:rPr>
          <w:rFonts w:hint="eastAsia"/>
          <w:b w:val="0"/>
          <w:bCs w:val="0"/>
          <w:sz w:val="28"/>
          <w:szCs w:val="28"/>
          <w:lang w:eastAsia="zh-CN"/>
        </w:rPr>
      </w:pPr>
      <w:r>
        <w:rPr>
          <w:rFonts w:hint="eastAsia"/>
          <w:b w:val="0"/>
          <w:bCs w:val="0"/>
          <w:sz w:val="28"/>
          <w:szCs w:val="28"/>
          <w:lang w:val="en-US" w:eastAsia="zh-CN"/>
        </w:rPr>
        <w:t>3.2常规球磨罐种类</w:t>
      </w:r>
    </w:p>
    <w:tbl>
      <w:tblPr>
        <w:tblStyle w:val="4"/>
        <w:tblpPr w:leftFromText="180" w:rightFromText="180" w:vertAnchor="text" w:horzAnchor="page" w:tblpXSpec="center" w:tblpY="209"/>
        <w:tblOverlap w:val="never"/>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700"/>
        <w:gridCol w:w="701"/>
        <w:gridCol w:w="775"/>
        <w:gridCol w:w="701"/>
        <w:gridCol w:w="730"/>
        <w:gridCol w:w="597"/>
        <w:gridCol w:w="701"/>
        <w:gridCol w:w="701"/>
        <w:gridCol w:w="597"/>
        <w:gridCol w:w="722"/>
        <w:gridCol w:w="688"/>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材质\容量</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1L</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2L</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3L</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5L</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10L</w:t>
            </w:r>
          </w:p>
        </w:tc>
        <w:tc>
          <w:tcPr>
            <w:tcW w:w="6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15L</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聚氨酯</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尼龙</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聚四氟乙烯</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1"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刚玉\氧化铝</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6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7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氧化锆</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6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7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玛瑙</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c>
          <w:tcPr>
            <w:tcW w:w="72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c>
          <w:tcPr>
            <w:tcW w:w="6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c>
          <w:tcPr>
            <w:tcW w:w="7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0"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硬质合金</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c>
          <w:tcPr>
            <w:tcW w:w="72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c>
          <w:tcPr>
            <w:tcW w:w="6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c>
          <w:tcPr>
            <w:tcW w:w="7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jc w:val="left"/>
              <w:outlineLvl w:val="9"/>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43" w:hRule="atLeast"/>
          <w:jc w:val="center"/>
        </w:trPr>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碳化硅</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70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59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72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6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Chars="100" w:right="0" w:rightChars="0" w:firstLine="0" w:firstLineChars="0"/>
              <w:jc w:val="left"/>
              <w:outlineLvl w:val="9"/>
              <w:rPr>
                <w:rFonts w:hint="eastAsia" w:ascii="宋体" w:hAnsi="宋体" w:eastAsia="宋体" w:cs="宋体"/>
                <w:i w:val="0"/>
                <w:color w:val="000000"/>
                <w:sz w:val="24"/>
                <w:szCs w:val="24"/>
                <w:u w:val="none"/>
              </w:rPr>
            </w:pPr>
          </w:p>
        </w:tc>
        <w:tc>
          <w:tcPr>
            <w:tcW w:w="7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Chars="10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0" w:firstLineChars="0"/>
        <w:jc w:val="center"/>
        <w:outlineLvl w:val="9"/>
        <w:rPr>
          <w:rFonts w:hint="eastAsia"/>
          <w:sz w:val="28"/>
          <w:szCs w:val="28"/>
          <w:lang w:val="en-US" w:eastAsia="zh-CN"/>
        </w:rPr>
      </w:pPr>
      <w:r>
        <w:rPr>
          <w:rFonts w:hint="eastAsia"/>
          <w:sz w:val="28"/>
          <w:szCs w:val="28"/>
          <w:lang w:val="en-US" w:eastAsia="zh-CN"/>
        </w:rPr>
        <w:t>※：代表常规规格</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outlineLvl w:val="9"/>
        <w:rPr>
          <w:rFonts w:hint="eastAsia"/>
          <w:sz w:val="28"/>
          <w:szCs w:val="28"/>
          <w:lang w:val="en-US" w:eastAsia="zh-CN"/>
        </w:rPr>
      </w:pPr>
      <w:r>
        <w:rPr>
          <w:rFonts w:hint="eastAsia"/>
          <w:sz w:val="28"/>
          <w:szCs w:val="28"/>
          <w:lang w:val="en-US" w:eastAsia="zh-CN"/>
        </w:rPr>
        <w:t>3.3球磨罐与研磨球的搭配</w:t>
      </w:r>
    </w:p>
    <w:tbl>
      <w:tblPr>
        <w:tblStyle w:val="4"/>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590"/>
        <w:gridCol w:w="1080"/>
        <w:gridCol w:w="1080"/>
        <w:gridCol w:w="1080"/>
        <w:gridCol w:w="1080"/>
        <w:gridCol w:w="1350"/>
        <w:gridCol w:w="12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球磨罐\研磨球</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不锈钢球</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玛瑙球</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氧化锆球</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氧化铝球</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硬质合金球</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聚氨酯球</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碳化硅球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聚氨酯罐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Wingdings" w:hAnsi="Wingdings" w:eastAsia="宋体" w:cs="Wingdings"/>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default" w:ascii="Wingdings" w:hAnsi="Wingdings" w:eastAsia="宋体" w:cs="Wingdings"/>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尼龙罐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聚四氟罐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不锈钢罐</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刚玉罐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氧化锆罐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硬质合金罐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玛瑙罐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trPr>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碳化硅罐</w:t>
            </w: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2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jc w:val="center"/>
              <w:outlineLvl w:val="9"/>
              <w:rPr>
                <w:rFonts w:hint="eastAsia" w:ascii="宋体" w:hAnsi="宋体" w:eastAsia="宋体" w:cs="宋体"/>
                <w:i w:val="0"/>
                <w:color w:val="000000"/>
                <w:sz w:val="24"/>
                <w:szCs w:val="24"/>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280" w:firstLineChars="100"/>
        <w:outlineLvl w:val="9"/>
        <w:rPr>
          <w:rFonts w:hint="eastAsia"/>
          <w:sz w:val="28"/>
          <w:szCs w:val="28"/>
          <w:lang w:eastAsia="zh-CN"/>
        </w:rPr>
      </w:pPr>
      <w:r>
        <w:rPr>
          <w:rFonts w:hint="eastAsia"/>
          <w:sz w:val="28"/>
          <w:szCs w:val="28"/>
          <w:lang w:eastAsia="zh-CN"/>
        </w:rPr>
        <w:t>※代表最佳搭配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280" w:firstLineChars="100"/>
        <w:outlineLvl w:val="9"/>
        <w:rPr>
          <w:rFonts w:hint="eastAsia"/>
          <w:sz w:val="28"/>
          <w:szCs w:val="28"/>
          <w:lang w:eastAsia="zh-CN"/>
        </w:rPr>
      </w:pPr>
      <w:r>
        <w:rPr>
          <w:rFonts w:hint="eastAsia"/>
          <w:sz w:val="28"/>
          <w:szCs w:val="28"/>
          <w:lang w:eastAsia="zh-CN"/>
        </w:rPr>
        <w:t>注明：研磨罐与研磨球的选择直接关系到粉体最终的纯度，细度及各方面的性能，选配前可与我公司销售工程师联系获取最佳搭配</w:t>
      </w:r>
      <w:r>
        <w:rPr>
          <w:rFonts w:hint="eastAsia"/>
          <w:sz w:val="28"/>
          <w:szCs w:val="28"/>
          <w:lang w:val="en-US" w:eastAsia="zh-CN"/>
        </w:rPr>
        <w:t>.</w:t>
      </w:r>
    </w:p>
    <w:p>
      <w:pPr>
        <w:numPr>
          <w:ilvl w:val="0"/>
          <w:numId w:val="3"/>
        </w:numPr>
        <w:rPr>
          <w:rFonts w:hint="eastAsia"/>
          <w:sz w:val="28"/>
          <w:szCs w:val="28"/>
          <w:lang w:eastAsia="zh-CN"/>
        </w:rPr>
      </w:pPr>
      <w:r>
        <w:rPr>
          <w:rFonts w:hint="eastAsia"/>
          <w:sz w:val="28"/>
          <w:szCs w:val="28"/>
          <w:lang w:eastAsia="zh-CN"/>
        </w:rPr>
        <w:t>常见故障诊断与对策</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outlineLvl w:val="9"/>
        <w:rPr>
          <w:rFonts w:hint="eastAsia"/>
          <w:sz w:val="28"/>
          <w:szCs w:val="28"/>
          <w:lang w:val="en-US" w:eastAsia="zh-CN"/>
        </w:rPr>
      </w:pPr>
      <w:r>
        <w:rPr>
          <w:rFonts w:hint="eastAsia"/>
          <w:sz w:val="28"/>
          <w:szCs w:val="28"/>
          <w:lang w:val="en-US" w:eastAsia="zh-CN"/>
        </w:rPr>
        <w:t xml:space="preserve">     当设备出现故障或异常故障情况时，应首先按下表提示进行检查，并详细记录故障现象，需要技术服务时与我公司取得联系.</w:t>
      </w:r>
    </w:p>
    <w:tbl>
      <w:tblPr>
        <w:tblStyle w:val="4"/>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1680"/>
        <w:gridCol w:w="3000"/>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 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采取对策处理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机械及传动部分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运动过程中突然出现异响</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立即停机，检查球磨罐是否装紧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噪音过度</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检查轴承，齿轮是否损坏，更换新润滑油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变频器有转速，机子未运行</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皮带是否磨损，更换新皮带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电器部分</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设备不启动</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1、电源线是否插好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2、安全开关是否启动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3、紧急停止是否打开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4、门是否改好压制在行程开关上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5、开关配件是否损坏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6、指示灯是否点亮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变频器部分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出现错码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提供错误与我公司联系</w:t>
            </w:r>
          </w:p>
        </w:tc>
      </w:tr>
    </w:tbl>
    <w:p>
      <w:pPr>
        <w:numPr>
          <w:ilvl w:val="0"/>
          <w:numId w:val="0"/>
        </w:numPr>
        <w:rPr>
          <w:rFonts w:hint="eastAsia"/>
          <w:b/>
          <w:bCs/>
          <w:sz w:val="28"/>
          <w:szCs w:val="28"/>
          <w:lang w:eastAsia="zh-CN"/>
        </w:rPr>
      </w:pPr>
      <w:r>
        <w:rPr>
          <w:rFonts w:hint="eastAsia"/>
          <w:b/>
          <w:bCs/>
          <w:sz w:val="28"/>
          <w:szCs w:val="28"/>
          <w:lang w:eastAsia="zh-CN"/>
        </w:rPr>
        <w:t>五、保养与维护</w:t>
      </w:r>
    </w:p>
    <w:p>
      <w:pPr>
        <w:numPr>
          <w:ilvl w:val="0"/>
          <w:numId w:val="0"/>
        </w:numPr>
        <w:ind w:firstLine="560" w:firstLineChars="200"/>
        <w:rPr>
          <w:rFonts w:hint="eastAsia"/>
          <w:sz w:val="28"/>
          <w:szCs w:val="28"/>
          <w:lang w:val="en-US" w:eastAsia="zh-CN"/>
        </w:rPr>
      </w:pPr>
      <w:r>
        <w:rPr>
          <w:rFonts w:hint="eastAsia"/>
          <w:sz w:val="28"/>
          <w:szCs w:val="28"/>
          <w:lang w:val="en-US" w:eastAsia="zh-CN"/>
        </w:rPr>
        <w:t>5.1日常保养及维护</w:t>
      </w: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   设备在使用中必须严格按说明书要求进行安装及操作，运行中因受环境，温度，湿度，震动及内部元器件的老化及磨损等因素的影响，可能会使产品出现潜在故障，为了确保设备能够长期稳定运行，必须对设备进行日常定期的保养和维护.</w:t>
      </w:r>
    </w:p>
    <w:tbl>
      <w:tblPr>
        <w:tblStyle w:val="4"/>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7"/>
        <w:gridCol w:w="2122"/>
        <w:gridCol w:w="5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检查分类</w:t>
            </w: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 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机械及传动部分</w:t>
            </w: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定期检查各连接螺栓是否松动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定期球磨罐套筒是否松动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定期检查轴承磨损程度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定期检查皮带磨损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连续运行100小时或2个月齿轮是否添加润滑油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电气部分</w:t>
            </w: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定期检查电源线是否破损，接线端子是否松动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定期检查控制箱散热风机是否正常工作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定期清洁变频器及控制开关，确保清洁和干燥</w:t>
            </w:r>
          </w:p>
        </w:tc>
      </w:tr>
    </w:tbl>
    <w:p>
      <w:pPr>
        <w:numPr>
          <w:ilvl w:val="0"/>
          <w:numId w:val="0"/>
        </w:numPr>
        <w:rPr>
          <w:rFonts w:hint="eastAsia"/>
          <w:b/>
          <w:bCs/>
          <w:sz w:val="28"/>
          <w:szCs w:val="28"/>
          <w:lang w:eastAsia="zh-CN"/>
        </w:rPr>
      </w:pPr>
      <w:r>
        <w:rPr>
          <w:rFonts w:hint="eastAsia"/>
          <w:b/>
          <w:bCs/>
          <w:sz w:val="28"/>
          <w:szCs w:val="28"/>
          <w:lang w:eastAsia="zh-CN"/>
        </w:rPr>
        <w:t>六、保修内容</w:t>
      </w:r>
    </w:p>
    <w:p>
      <w:pPr>
        <w:numPr>
          <w:ilvl w:val="0"/>
          <w:numId w:val="0"/>
        </w:numPr>
        <w:rPr>
          <w:rFonts w:hint="eastAsia"/>
          <w:sz w:val="28"/>
          <w:szCs w:val="28"/>
          <w:lang w:val="en-US" w:eastAsia="zh-CN"/>
        </w:rPr>
      </w:pPr>
      <w:r>
        <w:rPr>
          <w:rFonts w:hint="eastAsia"/>
          <w:sz w:val="28"/>
          <w:szCs w:val="28"/>
          <w:lang w:val="en-US" w:eastAsia="zh-CN"/>
        </w:rPr>
        <w:t xml:space="preserve">   6.1 保修范围</w:t>
      </w:r>
    </w:p>
    <w:p>
      <w:pPr>
        <w:numPr>
          <w:ilvl w:val="0"/>
          <w:numId w:val="0"/>
        </w:numPr>
        <w:rPr>
          <w:rFonts w:hint="eastAsia"/>
          <w:sz w:val="28"/>
          <w:szCs w:val="28"/>
          <w:lang w:val="en-US" w:eastAsia="zh-CN"/>
        </w:rPr>
      </w:pPr>
      <w:r>
        <w:rPr>
          <w:rFonts w:hint="eastAsia"/>
          <w:sz w:val="28"/>
          <w:szCs w:val="28"/>
          <w:lang w:val="en-US" w:eastAsia="zh-CN"/>
        </w:rPr>
        <w:t xml:space="preserve">      6.1.1本设备除认为或非正常的使用损坏除外，实行质量三包，保修期一年（球磨罐及易耗件除外）从发货之日起，在一年保修期内，设备出现质量问题，本公司将按保修卡给予免费更换配件或修理.</w:t>
      </w:r>
    </w:p>
    <w:p>
      <w:pPr>
        <w:numPr>
          <w:ilvl w:val="0"/>
          <w:numId w:val="0"/>
        </w:numPr>
        <w:rPr>
          <w:rFonts w:hint="eastAsia"/>
          <w:sz w:val="28"/>
          <w:szCs w:val="28"/>
          <w:lang w:val="en-US" w:eastAsia="zh-CN"/>
        </w:rPr>
      </w:pPr>
      <w:r>
        <w:rPr>
          <w:rFonts w:hint="eastAsia"/>
          <w:sz w:val="28"/>
          <w:szCs w:val="28"/>
          <w:lang w:val="en-US" w:eastAsia="zh-CN"/>
        </w:rPr>
        <w:t xml:space="preserve">      6.1.2 如果保修期过后，本公司承担终身维修服务，配件更换根据实际维修程度适当收取成本费.</w:t>
      </w:r>
    </w:p>
    <w:p>
      <w:pPr>
        <w:numPr>
          <w:ilvl w:val="0"/>
          <w:numId w:val="0"/>
        </w:numPr>
        <w:rPr>
          <w:rFonts w:hint="eastAsia"/>
          <w:sz w:val="28"/>
          <w:szCs w:val="28"/>
          <w:lang w:val="en-US" w:eastAsia="zh-CN"/>
        </w:rPr>
      </w:pPr>
      <w:r>
        <w:rPr>
          <w:rFonts w:hint="eastAsia"/>
          <w:sz w:val="28"/>
          <w:szCs w:val="28"/>
          <w:lang w:val="en-US" w:eastAsia="zh-CN"/>
        </w:rPr>
        <w:t xml:space="preserve">      6.1.3在保修期内遇到以下情况，本公司将收费修理</w:t>
      </w:r>
    </w:p>
    <w:p>
      <w:pPr>
        <w:numPr>
          <w:ilvl w:val="0"/>
          <w:numId w:val="0"/>
        </w:numPr>
        <w:rPr>
          <w:rFonts w:hint="eastAsia"/>
          <w:sz w:val="28"/>
          <w:szCs w:val="28"/>
          <w:lang w:val="en-US" w:eastAsia="zh-CN"/>
        </w:rPr>
      </w:pPr>
      <w:r>
        <w:rPr>
          <w:rFonts w:hint="eastAsia"/>
          <w:sz w:val="28"/>
          <w:szCs w:val="28"/>
          <w:lang w:val="en-US" w:eastAsia="zh-CN"/>
        </w:rPr>
        <w:t xml:space="preserve">      a ：使用方式错误引起的故障</w:t>
      </w:r>
    </w:p>
    <w:p>
      <w:pPr>
        <w:numPr>
          <w:ilvl w:val="0"/>
          <w:numId w:val="0"/>
        </w:numPr>
        <w:rPr>
          <w:rFonts w:hint="eastAsia"/>
          <w:sz w:val="28"/>
          <w:szCs w:val="28"/>
          <w:lang w:val="en-US" w:eastAsia="zh-CN"/>
        </w:rPr>
      </w:pPr>
      <w:r>
        <w:rPr>
          <w:rFonts w:hint="eastAsia"/>
          <w:sz w:val="28"/>
          <w:szCs w:val="28"/>
          <w:lang w:val="en-US" w:eastAsia="zh-CN"/>
        </w:rPr>
        <w:t xml:space="preserve">      b ：任意改动设备内零部件，修改不当所引起的故障</w:t>
      </w:r>
    </w:p>
    <w:p>
      <w:pPr>
        <w:numPr>
          <w:ilvl w:val="0"/>
          <w:numId w:val="0"/>
        </w:numPr>
        <w:rPr>
          <w:rFonts w:hint="eastAsia"/>
          <w:sz w:val="28"/>
          <w:szCs w:val="28"/>
          <w:lang w:val="en-US" w:eastAsia="zh-CN"/>
        </w:rPr>
      </w:pPr>
      <w:r>
        <w:rPr>
          <w:rFonts w:hint="eastAsia"/>
          <w:sz w:val="28"/>
          <w:szCs w:val="28"/>
          <w:lang w:val="en-US" w:eastAsia="zh-CN"/>
        </w:rPr>
        <w:t xml:space="preserve">      c ：不按本公司能够产品使用说明书所规定操作</w:t>
      </w:r>
    </w:p>
    <w:p>
      <w:pPr>
        <w:numPr>
          <w:ilvl w:val="0"/>
          <w:numId w:val="0"/>
        </w:numPr>
        <w:rPr>
          <w:rFonts w:hint="eastAsia"/>
          <w:sz w:val="28"/>
          <w:szCs w:val="28"/>
          <w:lang w:val="en-US" w:eastAsia="zh-CN"/>
        </w:rPr>
      </w:pPr>
      <w:r>
        <w:rPr>
          <w:rFonts w:hint="eastAsia"/>
          <w:sz w:val="28"/>
          <w:szCs w:val="28"/>
          <w:lang w:val="en-US" w:eastAsia="zh-CN"/>
        </w:rPr>
        <w:t xml:space="preserve">      d ：用户在搬运时所引起的故障</w:t>
      </w:r>
    </w:p>
    <w:p>
      <w:pPr>
        <w:numPr>
          <w:ilvl w:val="0"/>
          <w:numId w:val="0"/>
        </w:numPr>
        <w:rPr>
          <w:rFonts w:hint="eastAsia"/>
          <w:sz w:val="28"/>
          <w:szCs w:val="28"/>
          <w:lang w:val="en-US" w:eastAsia="zh-CN"/>
        </w:rPr>
      </w:pPr>
      <w:r>
        <w:rPr>
          <w:rFonts w:hint="eastAsia"/>
          <w:sz w:val="28"/>
          <w:szCs w:val="28"/>
          <w:lang w:val="en-US" w:eastAsia="zh-CN"/>
        </w:rPr>
        <w:t xml:space="preserve"> 6.1.4 保修卡生效</w:t>
      </w:r>
    </w:p>
    <w:p>
      <w:pPr>
        <w:numPr>
          <w:ilvl w:val="0"/>
          <w:numId w:val="0"/>
        </w:numPr>
        <w:rPr>
          <w:rFonts w:hint="eastAsia"/>
          <w:sz w:val="28"/>
          <w:szCs w:val="28"/>
          <w:lang w:val="en-US" w:eastAsia="zh-CN"/>
        </w:rPr>
      </w:pPr>
      <w:r>
        <w:rPr>
          <w:rFonts w:hint="eastAsia"/>
          <w:sz w:val="28"/>
          <w:szCs w:val="28"/>
          <w:lang w:val="en-US" w:eastAsia="zh-CN"/>
        </w:rPr>
        <w:t xml:space="preserve">      a 保修卡需盖有我公司的章</w:t>
      </w:r>
    </w:p>
    <w:p>
      <w:pPr>
        <w:numPr>
          <w:ilvl w:val="0"/>
          <w:numId w:val="0"/>
        </w:numPr>
        <w:rPr>
          <w:rFonts w:hint="eastAsia"/>
          <w:sz w:val="28"/>
          <w:szCs w:val="28"/>
          <w:lang w:val="en-US" w:eastAsia="zh-CN"/>
        </w:rPr>
      </w:pPr>
      <w:r>
        <w:rPr>
          <w:rFonts w:hint="eastAsia"/>
          <w:sz w:val="28"/>
          <w:szCs w:val="28"/>
          <w:lang w:val="en-US" w:eastAsia="zh-CN"/>
        </w:rPr>
        <w:t xml:space="preserve">      b 用户应认真填写维修反馈单，并及时寄回我公司方能生效</w:t>
      </w:r>
    </w:p>
    <w:p>
      <w:pPr>
        <w:numPr>
          <w:ilvl w:val="0"/>
          <w:numId w:val="0"/>
        </w:numPr>
        <w:rPr>
          <w:rFonts w:hint="eastAsia"/>
          <w:b/>
          <w:bCs/>
          <w:sz w:val="28"/>
          <w:szCs w:val="28"/>
          <w:lang w:val="en-US" w:eastAsia="zh-CN"/>
        </w:rPr>
      </w:pPr>
      <w:r>
        <w:rPr>
          <w:rFonts w:hint="eastAsia"/>
          <w:b/>
          <w:bCs/>
          <w:sz w:val="28"/>
          <w:szCs w:val="28"/>
          <w:lang w:val="en-US" w:eastAsia="zh-CN"/>
        </w:rPr>
        <w:t>七、注意事项</w:t>
      </w:r>
    </w:p>
    <w:p>
      <w:pPr>
        <w:numPr>
          <w:ilvl w:val="0"/>
          <w:numId w:val="0"/>
        </w:numPr>
        <w:ind w:firstLine="560"/>
        <w:rPr>
          <w:rFonts w:hint="eastAsia"/>
          <w:sz w:val="28"/>
          <w:szCs w:val="28"/>
          <w:lang w:val="en-US" w:eastAsia="zh-CN"/>
        </w:rPr>
      </w:pPr>
      <w:r>
        <w:rPr>
          <w:rFonts w:hint="eastAsia"/>
          <w:sz w:val="28"/>
          <w:szCs w:val="28"/>
          <w:lang w:val="en-US" w:eastAsia="zh-CN"/>
        </w:rPr>
        <w:t>7.1 保持电器部分干燥，严禁湿手操作电源</w:t>
      </w:r>
    </w:p>
    <w:p>
      <w:pPr>
        <w:numPr>
          <w:ilvl w:val="0"/>
          <w:numId w:val="0"/>
        </w:numPr>
        <w:ind w:firstLine="560"/>
        <w:rPr>
          <w:rFonts w:hint="eastAsia"/>
          <w:sz w:val="28"/>
          <w:szCs w:val="28"/>
          <w:lang w:val="en-US" w:eastAsia="zh-CN"/>
        </w:rPr>
      </w:pPr>
      <w:r>
        <w:rPr>
          <w:rFonts w:hint="eastAsia"/>
          <w:sz w:val="28"/>
          <w:szCs w:val="28"/>
          <w:lang w:val="en-US" w:eastAsia="zh-CN"/>
        </w:rPr>
        <w:t>7.2 设备待机使用时，必须关掉电源，谨防意外事故发生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7.3定期检查维护，确保传动部分润滑度及电器部分的连接良好.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7.4 保持设备的内外清洁，及时清扫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7.5严禁超负荷运行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8"/>
          <w:szCs w:val="28"/>
          <w:lang w:val="en-US" w:eastAsia="zh-CN"/>
        </w:rPr>
        <w:t>7.6</w:t>
      </w:r>
      <w:r>
        <w:rPr>
          <w:rFonts w:hint="eastAsia"/>
          <w:sz w:val="24"/>
          <w:szCs w:val="24"/>
          <w:lang w:val="en-US" w:eastAsia="zh-CN"/>
        </w:rPr>
        <w:t xml:space="preserve"> 设备启动运行前，请再次确认研磨罐是否按要求锁紧装置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4"/>
          <w:szCs w:val="24"/>
          <w:lang w:val="en-US" w:eastAsia="zh-CN"/>
        </w:rPr>
      </w:pPr>
      <w:r>
        <w:rPr>
          <w:rFonts w:hint="eastAsia"/>
          <w:sz w:val="28"/>
          <w:szCs w:val="28"/>
          <w:lang w:val="en-US" w:eastAsia="zh-CN"/>
        </w:rPr>
        <w:t>7.7</w:t>
      </w:r>
      <w:r>
        <w:rPr>
          <w:rFonts w:hint="eastAsia"/>
          <w:sz w:val="24"/>
          <w:szCs w:val="24"/>
          <w:lang w:val="en-US" w:eastAsia="zh-CN"/>
        </w:rPr>
        <w:t xml:space="preserve"> 行星球磨机能量较高，不建议连续高速状态使用超过6小时，出于安全建议选择间歇式工作，且提前掌握粉体在高速，高温环境下将会发生的反应后果.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sz w:val="24"/>
          <w:szCs w:val="24"/>
          <w:lang w:val="en-US" w:eastAsia="zh-CN"/>
        </w:rPr>
      </w:pPr>
      <w:r>
        <w:rPr>
          <w:rFonts w:hint="eastAsia"/>
          <w:sz w:val="28"/>
          <w:szCs w:val="28"/>
          <w:lang w:val="en-US" w:eastAsia="zh-CN"/>
        </w:rPr>
        <w:t>7.8</w:t>
      </w:r>
      <w:r>
        <w:rPr>
          <w:rFonts w:hint="eastAsia"/>
          <w:sz w:val="24"/>
          <w:szCs w:val="24"/>
          <w:lang w:val="en-US" w:eastAsia="zh-CN"/>
        </w:rPr>
        <w:t>、机子运行中密切关注球磨罐温度，超过80度需停机降温处理，停机后需让球磨罐冷却方可打开，以免材料喷出烫伤.部分物料粉体进入600目以上容易发生自燃.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4"/>
          <w:szCs w:val="24"/>
          <w:lang w:val="en-US" w:eastAsia="zh-CN"/>
        </w:rPr>
      </w:pPr>
      <w:r>
        <w:rPr>
          <w:rFonts w:hint="eastAsia"/>
          <w:sz w:val="28"/>
          <w:szCs w:val="28"/>
          <w:lang w:val="en-US" w:eastAsia="zh-CN"/>
        </w:rPr>
        <w:t>7.9</w:t>
      </w:r>
      <w:r>
        <w:rPr>
          <w:rFonts w:hint="eastAsia"/>
          <w:sz w:val="24"/>
          <w:szCs w:val="24"/>
          <w:lang w:val="en-US" w:eastAsia="zh-CN"/>
        </w:rPr>
        <w:t>、活性较大危险材料需真空气氛保护罐及专业人士操作研磨，厂家技术人员意见仅供参考，不作为最终参考意见，实验过程中粉体研磨过程中将发生的物理或化学反应风险需实验人员自行评估，以免发生事故，材料引发的事故将由使用方自行承担，望实验人员谨慎操作.</w:t>
      </w:r>
    </w:p>
    <w:p>
      <w:pPr>
        <w:numPr>
          <w:ilvl w:val="0"/>
          <w:numId w:val="0"/>
        </w:numPr>
        <w:jc w:val="both"/>
        <w:rPr>
          <w:rFonts w:hint="eastAsia"/>
          <w:b/>
          <w:bCs/>
          <w:sz w:val="28"/>
          <w:szCs w:val="28"/>
          <w:lang w:val="en-US" w:eastAsia="zh-CN"/>
        </w:rPr>
      </w:pPr>
      <w:r>
        <w:rPr>
          <w:rFonts w:hint="eastAsia"/>
          <w:b/>
          <w:bCs/>
          <w:sz w:val="28"/>
          <w:szCs w:val="28"/>
          <w:lang w:val="en-US" w:eastAsia="zh-CN"/>
        </w:rPr>
        <w:t>八、变频器使用说明书</w:t>
      </w:r>
    </w:p>
    <w:p>
      <w:pPr>
        <w:numPr>
          <w:ilvl w:val="0"/>
          <w:numId w:val="0"/>
        </w:numPr>
        <w:jc w:val="both"/>
        <w:rPr>
          <w:rFonts w:hint="eastAsia" w:eastAsia="宋体"/>
          <w:sz w:val="24"/>
          <w:szCs w:val="24"/>
          <w:lang w:val="en-US" w:eastAsia="zh-CN"/>
        </w:rPr>
      </w:pPr>
      <w:r>
        <w:rPr>
          <w:rFonts w:hint="eastAsia"/>
          <w:sz w:val="24"/>
          <w:szCs w:val="24"/>
          <w:lang w:val="en-US" w:eastAsia="zh-CN"/>
        </w:rPr>
        <w:t>8.1  见附件</w:t>
      </w:r>
    </w:p>
    <w:p>
      <w:pPr>
        <w:numPr>
          <w:ilvl w:val="0"/>
          <w:numId w:val="0"/>
        </w:numPr>
        <w:jc w:val="both"/>
        <w:rPr>
          <w:rFonts w:hint="eastAsia"/>
          <w:sz w:val="28"/>
          <w:szCs w:val="28"/>
          <w:lang w:val="en-US" w:eastAsia="zh-CN"/>
        </w:rPr>
      </w:pPr>
      <w:r>
        <w:rPr>
          <w:rFonts w:hint="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ind w:firstLine="1440" w:firstLineChars="800"/>
        <w:rPr>
          <w:rFonts w:hint="eastAsia" w:ascii="微软雅黑" w:hAnsi="微软雅黑" w:eastAsia="微软雅黑" w:cs="微软雅黑"/>
          <w:b w:val="0"/>
          <w:i w:val="0"/>
          <w:caps w:val="0"/>
          <w:color w:val="428BCA"/>
          <w:spacing w:val="0"/>
          <w:sz w:val="18"/>
          <w:szCs w:val="18"/>
          <w:u w:val="none"/>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单位： 长沙米淇仪器设备有限公司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生产地址：湖南省长沙市湘江新区金荣中德企业广场米淇科技园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研发地址：湖南省长沙市岳麓区中南大学粉末冶金研究院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电话：85-0731-85552647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传真：86-0731-85577944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邮编：41000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服务热线：400-0033-384</w:t>
      </w: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60" w:firstLineChars="1200"/>
      <w:rPr>
        <w:rFonts w:hint="eastAsia" w:eastAsia="宋体"/>
        <w:lang w:eastAsia="zh-CN"/>
      </w:rPr>
    </w:pPr>
    <w:r>
      <w:rPr>
        <w:rFonts w:hint="eastAsia"/>
        <w:lang w:eastAsia="zh-CN"/>
      </w:rPr>
      <w:t>米淇科技</w:t>
    </w:r>
    <w:r>
      <w:rPr>
        <w:rFonts w:hint="eastAsia"/>
        <w:lang w:val="en-US" w:eastAsia="zh-CN"/>
      </w:rPr>
      <w:t xml:space="preserve">http// www .mitr. Cn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60" w:firstLineChars="120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val="en-US" w:eastAsia="zh-CN"/>
                      </w:rPr>
                    </w:pPr>
                  </w:p>
                </w:txbxContent>
              </v:textbox>
            </v:shape>
          </w:pict>
        </mc:Fallback>
      </mc:AlternateContent>
    </w:r>
    <w:r>
      <w:rPr>
        <w:rFonts w:hint="eastAsia"/>
        <w:lang w:eastAsia="zh-CN"/>
      </w:rPr>
      <w:t>米淇科技</w:t>
    </w:r>
    <w:r>
      <w:rPr>
        <w:rFonts w:hint="eastAsia"/>
        <w:lang w:val="en-US" w:eastAsia="zh-CN"/>
      </w:rPr>
      <w:t xml:space="preserve">http// www .mitr. Cn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60" w:firstLineChars="12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米淇科技</w:t>
    </w:r>
    <w:r>
      <w:rPr>
        <w:rFonts w:hint="eastAsia"/>
        <w:lang w:val="en-US" w:eastAsia="zh-CN"/>
      </w:rPr>
      <w:t xml:space="preserve">http// www .mitr. Cn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6146"/>
        <w:tab w:val="clear" w:pos="8306"/>
      </w:tabs>
      <w:ind w:firstLine="2160" w:firstLineChars="1200"/>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r>
      <w:rPr>
        <w:rFonts w:hint="eastAsia"/>
        <w:lang w:eastAsia="zh-CN"/>
      </w:rPr>
      <w:t>米淇科技</w:t>
    </w:r>
    <w:r>
      <w:rPr>
        <w:rFonts w:hint="eastAsia"/>
        <w:lang w:val="en-US" w:eastAsia="zh-CN"/>
      </w:rPr>
      <w:t>http// www .mitr. cn</w:t>
    </w:r>
    <w:r>
      <w:rPr>
        <w:rFonts w:hint="eastAsia"/>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6146"/>
        <w:tab w:val="clear" w:pos="8306"/>
      </w:tabs>
      <w:ind w:firstLine="2160" w:firstLineChars="1200"/>
      <w:rPr>
        <w:rFonts w:hint="eastAsia" w:eastAsia="宋体"/>
        <w:lang w:eastAsia="zh-CN"/>
      </w:rPr>
    </w:pPr>
    <w:r>
      <w:rPr>
        <w:rFonts w:hint="eastAsia"/>
        <w:lang w:eastAsia="zh-CN"/>
      </w:rPr>
      <w:t>米淇科技</w:t>
    </w:r>
    <w:r>
      <w:rPr>
        <w:rFonts w:hint="eastAsia"/>
        <w:lang w:val="en-US" w:eastAsia="zh-CN"/>
      </w:rPr>
      <w:t>http// www .mitr. cn</w:t>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u w:val="single"/>
        <w:lang w:eastAsia="zh-CN"/>
      </w:rPr>
    </w:pPr>
    <w:r>
      <w:rPr>
        <w:rFonts w:hint="eastAsia" w:eastAsia="宋体"/>
        <w:u w:val="single"/>
        <w:lang w:eastAsia="zh-CN"/>
      </w:rPr>
      <w:drawing>
        <wp:inline distT="0" distB="0" distL="114300" distR="114300">
          <wp:extent cx="2034540" cy="482600"/>
          <wp:effectExtent l="0" t="0" r="3810" b="12700"/>
          <wp:docPr id="1" name="图片 1" descr="米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米淇LOGO"/>
                  <pic:cNvPicPr>
                    <a:picLocks noChangeAspect="1"/>
                  </pic:cNvPicPr>
                </pic:nvPicPr>
                <pic:blipFill>
                  <a:blip r:embed="rId1"/>
                  <a:stretch>
                    <a:fillRect/>
                  </a:stretch>
                </pic:blipFill>
                <pic:spPr>
                  <a:xfrm>
                    <a:off x="0" y="0"/>
                    <a:ext cx="2034540" cy="482600"/>
                  </a:xfrm>
                  <a:prstGeom prst="rect">
                    <a:avLst/>
                  </a:prstGeom>
                  <a:noFill/>
                  <a:ln w="9525">
                    <a:noFill/>
                  </a:ln>
                </pic:spPr>
              </pic:pic>
            </a:graphicData>
          </a:graphic>
        </wp:inline>
      </w:drawing>
    </w:r>
    <w:r>
      <w:rPr>
        <w:rFonts w:hint="eastAsia"/>
        <w:u w:val="single"/>
        <w:lang w:eastAsia="zh-CN"/>
      </w:rPr>
      <w:t>长沙米淇科技</w:t>
    </w:r>
    <w:r>
      <w:rPr>
        <w:rFonts w:hint="eastAsia"/>
        <w:u w:val="single"/>
        <w:lang w:val="en-US" w:eastAsia="zh-CN"/>
      </w:rPr>
      <w:t xml:space="preserve">QM-QX系列全方位行星球磨机使用手册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u w:val="single"/>
        <w:lang w:eastAsia="zh-CN"/>
      </w:rPr>
    </w:pPr>
    <w:r>
      <w:rPr>
        <w:rFonts w:hint="eastAsia" w:eastAsia="宋体"/>
        <w:u w:val="single"/>
        <w:lang w:eastAsia="zh-CN"/>
      </w:rPr>
      <w:drawing>
        <wp:inline distT="0" distB="0" distL="114300" distR="114300">
          <wp:extent cx="2034540" cy="482600"/>
          <wp:effectExtent l="0" t="0" r="3810" b="12700"/>
          <wp:docPr id="2" name="图片 2" descr="米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米淇LOGO"/>
                  <pic:cNvPicPr>
                    <a:picLocks noChangeAspect="1"/>
                  </pic:cNvPicPr>
                </pic:nvPicPr>
                <pic:blipFill>
                  <a:blip r:embed="rId1"/>
                  <a:stretch>
                    <a:fillRect/>
                  </a:stretch>
                </pic:blipFill>
                <pic:spPr>
                  <a:xfrm>
                    <a:off x="0" y="0"/>
                    <a:ext cx="2034540" cy="482600"/>
                  </a:xfrm>
                  <a:prstGeom prst="rect">
                    <a:avLst/>
                  </a:prstGeom>
                  <a:noFill/>
                  <a:ln w="9525">
                    <a:noFill/>
                  </a:ln>
                </pic:spPr>
              </pic:pic>
            </a:graphicData>
          </a:graphic>
        </wp:inline>
      </w:drawing>
    </w:r>
    <w:r>
      <w:rPr>
        <w:rFonts w:hint="eastAsia"/>
        <w:u w:val="single"/>
        <w:lang w:eastAsia="zh-CN"/>
      </w:rPr>
      <w:t>长沙米淇科技</w:t>
    </w:r>
    <w:r>
      <w:rPr>
        <w:rFonts w:hint="eastAsia"/>
        <w:u w:val="single"/>
        <w:lang w:val="en-US" w:eastAsia="zh-CN"/>
      </w:rPr>
      <w:t xml:space="preserve">QM-QX系列全方位行星球磨机使用手册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BB62"/>
    <w:multiLevelType w:val="singleLevel"/>
    <w:tmpl w:val="5A13BB62"/>
    <w:lvl w:ilvl="0" w:tentative="0">
      <w:start w:val="1"/>
      <w:numFmt w:val="decimal"/>
      <w:suff w:val="nothing"/>
      <w:lvlText w:val="%1、"/>
      <w:lvlJc w:val="left"/>
    </w:lvl>
  </w:abstractNum>
  <w:abstractNum w:abstractNumId="1">
    <w:nsid w:val="5A13BE3C"/>
    <w:multiLevelType w:val="singleLevel"/>
    <w:tmpl w:val="5A13BE3C"/>
    <w:lvl w:ilvl="0" w:tentative="0">
      <w:start w:val="1"/>
      <w:numFmt w:val="chineseCounting"/>
      <w:suff w:val="nothing"/>
      <w:lvlText w:val="%1、"/>
      <w:lvlJc w:val="left"/>
    </w:lvl>
  </w:abstractNum>
  <w:abstractNum w:abstractNumId="2">
    <w:nsid w:val="5A14F95F"/>
    <w:multiLevelType w:val="singleLevel"/>
    <w:tmpl w:val="5A14F95F"/>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1759E"/>
    <w:rsid w:val="04E50782"/>
    <w:rsid w:val="0A991B4E"/>
    <w:rsid w:val="0A9E0B2E"/>
    <w:rsid w:val="0B4A1971"/>
    <w:rsid w:val="0D174EDD"/>
    <w:rsid w:val="145D02F7"/>
    <w:rsid w:val="1A8415F2"/>
    <w:rsid w:val="1B8F7F53"/>
    <w:rsid w:val="1BEE01D7"/>
    <w:rsid w:val="1EFD71EA"/>
    <w:rsid w:val="1F1E2DDC"/>
    <w:rsid w:val="2E927BB2"/>
    <w:rsid w:val="30B16216"/>
    <w:rsid w:val="31D53281"/>
    <w:rsid w:val="327F1D49"/>
    <w:rsid w:val="35825B51"/>
    <w:rsid w:val="369F62D7"/>
    <w:rsid w:val="37293ED1"/>
    <w:rsid w:val="40B64E08"/>
    <w:rsid w:val="42444BAF"/>
    <w:rsid w:val="4B4F237F"/>
    <w:rsid w:val="4BDB1827"/>
    <w:rsid w:val="4C3D50FF"/>
    <w:rsid w:val="4E627B2C"/>
    <w:rsid w:val="50997F27"/>
    <w:rsid w:val="5232036C"/>
    <w:rsid w:val="54450D0F"/>
    <w:rsid w:val="58C41AA8"/>
    <w:rsid w:val="5C002C8E"/>
    <w:rsid w:val="5C9E272B"/>
    <w:rsid w:val="60A51DF3"/>
    <w:rsid w:val="654F179D"/>
    <w:rsid w:val="6B5179C6"/>
    <w:rsid w:val="6B963466"/>
    <w:rsid w:val="6BB1759E"/>
    <w:rsid w:val="6C787B85"/>
    <w:rsid w:val="7222173F"/>
    <w:rsid w:val="742177BA"/>
    <w:rsid w:val="74F8164E"/>
    <w:rsid w:val="760513E0"/>
    <w:rsid w:val="7A9F0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4630</Words>
  <Characters>6132</Characters>
  <Lines>0</Lines>
  <Paragraphs>0</Paragraphs>
  <TotalTime>0</TotalTime>
  <ScaleCrop>false</ScaleCrop>
  <LinksUpToDate>false</LinksUpToDate>
  <CharactersWithSpaces>6340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2017-11-22T01:34:00Z</dcterms:created>
  <dc:creator>米淇科技</dc:creator>
  <cp:lastModifiedBy>米淇科技客服经理</cp:lastModifiedBy>
  <cp:lastPrinted>2018-01-23T03:55:00Z</cp:lastPrinted>
  <dcterms:modified xsi:type="dcterms:W3CDTF">2020-10-10T03:19:05Z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